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AC908">
      <w:pPr>
        <w:adjustRightInd w:val="0"/>
        <w:snapToGrid w:val="0"/>
        <w:spacing w:line="440" w:lineRule="exact"/>
        <w:jc w:val="center"/>
        <w:rPr>
          <w:rFonts w:eastAsia="方正小标宋简体"/>
          <w:sz w:val="32"/>
          <w:szCs w:val="32"/>
        </w:rPr>
      </w:pPr>
      <w:r>
        <w:rPr>
          <w:rFonts w:eastAsia="方正小标宋简体"/>
          <w:sz w:val="32"/>
          <w:szCs w:val="32"/>
        </w:rPr>
        <w:fldChar w:fldCharType="begin">
          <w:fldData xml:space="preserve">ZQBKAHoAdABYAFEAdAAwAGwATQBXADkAbgAyADkAMwBzADcAcwBaAGcAbwBUAGwAWQBZAHkAMgBy
AGcAbQBMAEkAVwA2AFMASgBVAGoAQgBWAEMAMABrAGkARQBFAHQAVABSAE4AOABSAG8ANAB1AHkA
VQBMAFcASgBoAHQAdQBIAHAARABZAHQASwBMAEgAcQAyAGgAOQBvAE8AZwB0AEIAeAAvAEYAeABp
AHEAdAA0AFAARgB4AEYAUQBWADcATAByADMAUQBpAHIAMABZAHUAYQAwAGMATwBXAG8AVgBlADEA
QQBxADUAZAA2AEQAdAAvAFUATgBjAG0AZAAyAHMAOQBuAGQAWgBEAGMANwAzADUAZQBaAGIAKwBm
ADcAOQByAC8AbgBKAE4AOQByADMAdgBOAC8AegBjAHgALwBmAG8ATgAvAE4AdwBHAFAAZgAvAG0A
cgBaADQALwBNAG0AVABQAHoAMwBMAEoASwAzADgAegBaAEwAbABSADQASgByAGwAVwBsAHYAbgBt
AGwAUABrAHEAbAAvAGgAbQBWAGYAbAA4AFYAVABOAG4AbABjADgANgBkADkAYQBjADIAZQBmADQA
NQBwAEwASABvAG4AUQBCAFMAcABCAFAAcQBiAEwAZgAyAEYASgBXAFUAOQB0AFEASABiADEAYQBB
AHEARgByAE4AagB2AEsAQQA2ADIAZAB5AEgANgBLADUAYQBXAFgAQgB0AEEAWgBhAFAAeABwAHoA
NQBEAHIARAB3AEkAWAByAHYANABSAFEAcwBoAE4ALwBrAHEAcQByAHgAeQBQADAASwBYAEsAOQBm
ACsANABaAGYAeQA4AHkAWQBjAG0ANwBDAFQAdgBIAHMAYgBqAHYAMQA1AHkAMQAyAFgAVwBCAGIA
ZAA5AE0ASQBHAEcAKwBaAHYAagBHADkAUgBNAHIAagBmAGQAZABEAEIASQBuADYAKwB5AHoASgBo
AGMAMABGADgANgB5AFUAbgBTAFEAMABPAC8AYgA1AEMARgAvAEYAZgBJAG4AMgAzAHcAZQBZAC8A
eQBEAGQAcQAwAHMAYQBhAFgAUABuADAAdgBGAGoAQQBjAGoAbwBZADUAZQBGAEUAawBmAHYAUQA1
AC8AOABlAG4AbgBiAFoAdQAyAHkAZgBqAFYAOQBiADYASgB4ADEAYwA0AEoAKwAwADUAOQBuAGUA
VQAzAGYAZQA5AGYAYQBVAC8ARwB2ADgAawA2ADUANgA1AFoAUwA0AHYAQgBDAHEASQAzADkAWABr
AHIAOQB5AEYARQBDAHQAcQBIAFAAbwBQAFUAMwBIAFEAVwA4AHUAcQBKAG8AVQBIADcANgBIAGwA
cAAvADgAdABXADEAKwA3ADkAaABWADIAdwBiAFEAcgBTADgAUABJAE0AKwB0ADgAMwBvAG4AawAz
AGYAcgB5AFAAMABuAC8AKwA3AHAAMwBYAEwAbgBaAGIAMgAvAEoAOQA5AHIASABaAGUARgB5ADMA
eQByAHMANgBKADMAMAA4ADgAZgB4AFYAMwBiAEIAOQBEAEIAbQB3ADkATwBvAEYAZgB5AHIASAB4
AEIAdwB0ADkAKwBkAE4AbwBLACsAbQAxAG4AOABhAG4AaABmAEcAZwA3ADAAcgBoAHYAawBqAEEA
LwB1AFgAOQBlAE8AUAA1AG0ARQB1ADcAOQB1ADYALwByAFgAcgBmAGkAZAB1AHoAZQBNAFIAQQB1
AHgAOABQAGsAMwBSAEkAUwA1AHMAVQBkADAAMwBxAFAAdgBqAHcAdwBWAE8AYQBoAGMAdABvAGkA
ZQBiADkATAB2AGoAMQBBADQAbABtAEgAQgB4AGoAOABIAFMAZgBmAGEAYgByAG8AZQBjADkAUQBX
AFIATQBDAGsAUABmADAAKwAwAHEAUwBIAHUAMABUAG0AdQBkAHYAZgArAG8ASQBmAHAAdgBjADMA
NwBkAGkAOAA0ADcAYgAvAHYAWAB2ADEANwBtADMAMQBTAGsASABIADkAdQBDAGcAMAArADkAZAA0
AHoAVwA3AFIALwBkAGgAYgAwADcASgB4AEEAYQBJAEgALwBYAGsAbQBlAEYAdgBMADkAcgA4AFAA
MgBHAHcAYgBMAFUALwBXADEAcgBEAHkAMABQAFQAVABOAGEAcAArAGoAdgBWAG4AUgB4AHUATABo
AG8AegBVAEwAcgBJAFIATABQAHQAZQBmAHkAbgBnAGMAWQA0AHIAWAA5AGQAOAA5AG4AMABYAGoA
UgBOAEYANgBpAGIAVgA2AHgALwB0AFQAegBTAGQAagBBACsAWQAvADAAegBLAC8ASQB1AFkAZQAr
AHIAeQBYAFAAQgB4ADYAOAB2AEkAZQBsAFAATAAvAGIATgA1AGcAdQBTAGQATQB5AHMAZwBuAEQA
KwBkAEYAdgBOAEsAMwByAFMAZAB5ADIAUABZADkAUQBNAGsARwB0ADUAUAA1ADcALwBaAGYAMwBM
AEMASABmAFAAaQBSAHAANwBCAHUATQAvAHcAQgA1AC8ANgB2AFgASAB1AG0AaABlAFcAMABpADkA
NgBWADkARAAvAGEAZwB3AGYATABPAEkATwBHAGEAZgB6AHUAQQBhAEYAagA2AFAAWgByAGYAVABo
AEkAdQAvADcAMQBIAGUAMAA2AFMAMwAxADUAeQBYAC8AWABqAEIAMwB1AGkAMwB5ADQAYQBqAE8A
TQA4ADcAMwA2ADgAYgBMAE8AagB4AGoATgByAHYAbQBkADIAVABWADEASAArADQAbwBPAGYANQB1
AG4AMAByAGMAdwAyAEIAcgBvAEoARgBkAFAANQBkAHkAZQB1AGQALwB4AFYASgA1AEgAdgB0AFkA
cwB2AG4AUgBSADkARgBMAHAAdQA2AGkAcwBvAGEAdQA3AHUAWgBlADgAYQBHAG8AUABMAFEAKwB1
AFcARQA1AGkAawBJAGMARgBnAGUAWAArADcAdABhAHUAaABxADcAZQA4AEsAUABuAG8AdABtAGUA
OAA2AG8AOQAxAFEAcwA4AEYAMwAzAEgATQA5AC8AbgBtAFQAdABuAFMAUABxAEUAeABRAFAAOABN
AHYASwA3AC8AdgBOAFgARgA5AFYAYgAwAEwAcgBKAHEAMgA0AEoASABxAHQANABZADAAbwBQACsA
ZAB0AFUAKwA4AGEAVQBtAFoATwA2AEwAbABQAGkAdwBvAFgAWgA5AFAANgB0AFUAegBhAGMAKwAv
AGEAVQA4AEkAdAA1AHMAVwA4AHYAdABlADgAWQBUADYAOAB0AG8AUgAzAGoATgA5ADIANwBkAFkA
cQBiAFgARwBrADYAdwAvAFAAeQBWAFIAOABPAGgAOQB0AHcANgB5ADgAagBZAG8ASwB3AHoATQA2
AEoAUwBwAEQAKwAvAGYATwBIADkAVQBGAEsAbgB2AFEAYQAvADIAZABOAFUALwA0ADEAOQBOADgA
eAB0AFAAWQBaAFgAKwB4AGQAUAB5AG4ANABFAG4ASwB0AGUAKwBpACsAOABXAGcAYQBVAGsAbwBX
AC8AWAB4AEsAZgBEAG8AbgBCADMAOABJAHIAVQBiAEgAZAB2ADkAdwBxAEoAbwBQAFgAMAB2AHkA
ZgBLAFkAKwBlAEcARQBlAFEAcABQADMAbwBXAGcAUgAwAGMAUwBKAGkAaABQAFoAcQAwAGYARQBw
ADEAbgBHAHQAeABIADUAZwBwAEMAegBHAEIAMwB6ACsAQwBjAGgAOAByAGUAVAB0AE0AWABCAGUA
NwBiAEcAdABZAE0AUwBsAHoAZABoADMAMwB1ADMASgByAFIAUgAvAEwAZgBSAGYAbgBYAEYATwA4
AGEANwAvAE4AagA1ADMATQBCAC8AdgBEAEsAdwArADQAMgAzAFgAQgBPAHgANwBiADgARwA5AG4A
NQBJAEUAbABzAHoAdgAwAEIAeABvAHgASgBVAGUASwBFAFQAdQBSAHgATwA1AFYAcwAwAGYARwBI
ADAAcABpAGgANgBVAHgAcQA5AHEAWABRADQATABSADUANgBVAHgAVwA5AHEAYgBZADQAVQBhADMA
aQBWAGsAZwBhAFAAOABVADEAbQBsAE4AeABPAEYARwA0AGIAcgBVAG8AcgBuAFEAbAA4AHcAdABR
AHUASABSAG4ANABBAGwATABnAG0AMgBCAFQAdgBmAGkAdwBHAHAAMwBmAFgAdQBiAFAAeABUADMA
dABVAGgAcABMAEYAVwBXACsAcABTAGkAUgBpAGYASwBWAHcAcQBWAE0AdgBMAFMANgBrAE4AegBy
AGYATwBzAHQAZABaADYAMgAxAHUAZgA3ADMAKwAvADMAcgBiADcAeQBMAGEALwAxAE4AdQBlAFAA
YgBMADMAcgA5AGQATQBkAGkAcQB1AFAAQgBvADAAWABIAFgARgBaAHkAdABRAGkAdABDAHkASwBZ
AE4AdgBVAGEAUgBCAHcAbQArAFYAcwBoAGEAMABFAHYAVQBvAGEAeABSAFUATwBzADYAcABrAEIA
aQBXAEkAdQBXADcASgBVAHIAbABtADQAYwBzAG0ASgBnAHEASgBEAGUAbgAwACsAcQB5AHoAUQAr
ADEAaAA0AG8AdwB1AGIATQAzAE4AcABTADMAbABpADgAdABqAGQAeAAzAGwAbwBmAEsAbAAvAG8A
cwBWAGMAVwBrAFYAUgBSAHYAbwBlAEoAMQBXADAAdQBzAGwAUQA2AHYATwA5AEQAbAA5AHIAZABX
AFIAWABJAEwAVgA4AEcASABxAHUALwBZAHAAdQBEAHQATwBkAGoAZQBIAEYAagBSAEUAUQBpADQA
ZgBOAGcAeAB2ADcAdQByAHAAYgAyAGoAMAA1AFcAegBNAEIAaABvAGIAUgA2ADkARABkAHkASQB4
AEYARABLAFgAZQBQAHEAdQBrAE4ATgBYAGQAMwArAHIAbQBCADcASwBFADAATQBoAGMAWgB3AHEA
NABtAEIAWABPAFUANABaADAAbQB3AHEAegBYAEEAVgBxAFoAdwBEAG8AMwBxAHkAbABTAEcAYgBV
AHQANgBWADYAcgBKAFkASwBuAHEAUwB1AHYAUgBUAE4AOABQAE4AQQBmADkASwByAHIATwBLADcA
cABNAHAARwBHAHYARAB2AGcANwBoAEYARQBUADMAbQB6AEgAdQBhAEgAQQA2AHMANgBWAC8AcABX
AEIARABxAEQAZgBMAEsATgBmADQAVwBXAHEAeABMAGwAMQBIAGMARgBRADEAdwBKAC8ARgAyAFAA
cgBhAGkAawBYAHoAYwBXAC8ASQB0AEQAUQAxAE0ANwBhAGgAMQBwAFkAWgBjAEMATwA3AFIAMgBC
AGwAZQAwAGQAWABjAEEAbgBCAHUAZQBUAHUAbABaAC8AawB4AHAASwBxAGQASwBqAFQAQgAyAEIA
VABqAFgAawBaAEgAegBkAHMANQBzAFkAVABpAHUASgBZAEEAaQBaAGkASwBHAEUAVQB3AHIAcABs
AFUAVQBOAEQAWQB0AFYATgBGAE0AMgA4AHYAaABjAFAASwBHAHUAZQAxAGwAcgBzAEMAawBjAFgA
SwBqADIAdwBmAHYAdABHAEQAZQAxAHQANwBZAEcAbQBtAGgAdwAxAHkAeQBNAEYAMwBSADMAOQBk
AFkARgBPAGoAcgBKAGsAMQB6AFUAcgBOAFkAKwB5AEUAYgBTAEEAZgBVAGcAaQBYAHIANABLAEIA
YwA3AC8AQgAxAE4ATABjAEYAVgBlAGcAeQBzAGsAWQBUADYAUQBVAHUAWgBCAE8AcwBIAEoASgBy
AEoAOQBlAGsANQBFAHEATgBFAGwANQBIAE0ARABOAFgAbABVAHQAawBkAHMAMwBIAGUALwBLAFkA
bQBJAGgAcwBDAHoAUwBxAEwASgBtAEcAMwBpAEoAYQA5AFcAcwB1AGsAVQB2AGEAcQBhAHkAZQA4
AHkAMABZAEUAWABhAGcAcABTAEEAMQBoAHoAdwBoAEIARgA1AHQAWQB6AFkAOQB4AFYAUgBIAE4A
eABFAG4ASwBkAFYAMQBOAGkANwA4AGoAVwBSAGoAawBLAGgANABtAG4AVgBJAGwANQBFADIAWAAw
AEQAUgBzAHYANgBLADkAdABiAHQAdAB0AEoAUQBRAFQAYQBrAHgAWABVAHAARgBpAGIASQBqAGEA
WQBtAEsASwBXAFgAbQAxAHIAVgAzAGQAbwAyAFMAawBCAGUAUABLADMAYwBUAFkANgBZAHIAMABP
AHgAZQAxAHAAcwB1ADIANQBKAGsASgBsAG0AcQBTAHEAUgB0AGoAcQBKAEUAeABaAGUAcQBXAGEA
dgBTAHAAWABOADIAawBsAG0ATABGAE8AMQBQAE8AaABzAHYARABQAFkARQBtAGwATQBuAGgALwAr
AFkAZwAzAE0ANwBBAHMAcwBEAEgAWQBFAFEAWQBTAEMAZwBJAHkAWQA2AFkAcQBrAC8AYQBjAG8A
cgBDAE8AVQBFADAANQBNAE8AUwAxAE0AbQB5AEQAZgBOAHQARgBNADgAVABDAGgAcAA3AGgATwBk
AGkAVgBsAGgASgBPAGIAWAByAE4AagBaADcATwAvAHkATAAvAE4AMwBaAG8AUwBXAGQAYQBWAEEA
WABwADEAVQBrAGkANgBkAEcAWABoAGMAZQBGAFQAYwAyAFIASgB2AEsAcQBSAG8ASwBHAEsANgBw
AEMAcwA3AFcAMQA4ACsAbQBZAE8AZABuAGUAMwBMAHUAMQBiADcATwB6AEwAUwBsADIAbABwAGwA
NQBTAHAAcAByADAANwAxAE4AWABSAHkANABPAGQANABxADEAdgBLAGMAaQBMAGoANABEAGoASwBr
ADQAawBwAGQAUQBQAGMAZwBtAGwAZAB2AGwARAB6AGYANgBPADUAaQB5AGQAawB0AFIAaQBJAFYA
YwBNADEAKwBzAHkARABDAFYAZwA5AHMAcgBJAEkAeQBoAFYAcwAxAGMAYQBwADAAbABVAHoAbAA0
AEoAYgB5AFkAOQBWAGoARQBSAFAAdQBUAEEAdABtAFgAdAA3AFQAKwBTAFYANwA2AHAAbQBLAFMA
RwBOAFUAeQBZAHAATQA0AGsAbQAyAHQAMQBpAFIARAB2AHIAUABCAHAASABzADQATgBWAEgAZQAz
AHQAZwBhADYAZwBpAEYANQBlAFIAMwA4AEYAWQBEAFgAUQBhAFUAUAB6ADAAWABWADAAbwBSAEMA
bAB3AEMAKwAzADkANABjAFgAQgA1AFUAdgBRAFMAZwBhAG4AVgBDAEMANQAyAG8AWgAxAG0AZAAx
AGoAUAAwAFkAVgAwAHYAdABsADcAZQAwAFMAcQBUAHoAQwBVAGwAVwB2AEMARABSAGUATABNAHkA
OABNAE8ANwBGAGcAUgBDAEEAVQA2AC8ASwAyAGcAZABVAEQAcgBHAEUAdgByAGcASQBXAHAAdwBz
AEkAOAA3AHMAUwBPAEcAOQBxADcATwAwAEwAQQA2AFkAYgBuAGQAQgBQAHMAZQB4AEIAZQBKAEMA
MgB6AG4AQwBvAE4ATwBkAEkAVABpAHoAbwA3AHUAOABWAGEAYwBDAFkAUgBQADYAOAA3AHEAZABk
AGwASwBMAHIAZQBEAFIASgBJAGsAQQBTAGEAaQBTADAAVgBGAGEAcgBKAFcARABxAEIAQQB1AFkA
TQBtAEQATwBqAHkAcABNAG4AYgBEAGcAbgAyAEUAYgB5AE0AWQBXAHYAcQBYAEQASABUAG8AawA5
AEMASQBWAHUAZwBrAFAANABTAHkAZQAyAHQAdgBsAFgAQQBwAGsAWQBtAFUAeAA4AEkAMQB3AGUA
WgBDAGcAVgBMAE4ANQBLAG8AYQBUAGsAWABiAHcAOQBuAEUAdQBFAGoAbwBtADIAUgBPAGgARwB3
AGsASQAzAFAAcABsAEcASgBzAEsAZQBDAEEAbQA3AHgAUwBSAEsAUQBjAE0ANgBBAHUAawA3AGYA
MABOAEEALwBlAFoAZwA5AGQATgBtAE8AbQAzACsAeQBzAGEAZABWAGkAWQBoAFgANwBCAHAAUgBI
AEgANgBkAHMATABwADEATgBXAC8AVQB3AE8AbgB5ADIAagBUAFoAQwAyAG4AUwAwAGoAQgBNAGoA
SwA2AG0AYwB3AFoALwBGAFUAZQBQAHEAVQA5ADEAQgBvAE0AQgBSAFoARQBkACsAdQBBAHQAagBZ
AHcARAA0AE8AMgBGAGkARAByADkATgBtAEYAbwBZAGUAdgBHAGQATABMADEAeQB6AGIAQgBhAHUA
RwA2AG8AdgAxAE4AZABOAFkASQBxAEcAKwBaAGgAOAA3AHMATABPAFgAYwBHAEcAMQBQAHQAcwBa
AFkARABwAGUAVwBEAE4AVgBZAEgAdABEAGUAMwBlAEgASwByADIAagBpAHkANAAwAHQATgA0AHgA
MAB5AGoAeABNAFMAYwBlADUAMgA5AHEAQwBRAFoAVwBCAGQAcQAwAEEATQBhAEIAbABRAG4AcwB6
AHAAdQAxAGgASABPADcAZABtAE4ATABlAE4ARwAwAGMATAAxAGcAQwArAFcAUwBmADIANgBKAGcA
TABRAEMARwBMAGMAcABuAEYASgBsADkATgBlAFMAegBxADkATgBPAEEAcgBmADIAdwBBAFEAYgBp
AEsAZQBrAG8ANQArADkAUQBFAEkAbAA5AE8AcQBWAFcAQQB6AHYAbABuADQAUwBrAFoAZABCAGIA
NwBGAHMAcgBBADUAbgBCAHcAQQBqAEEANgBNAHoAcABHAGgANABPAFEAQQBiAGIAMABDAEoAdwBl
AGsAcgBUAGEAYwBIAE0AQgBsADQAQwBDAFMAZABOAFMAdgBZAG8AQgA2AHkAQwByADEAQQBDAGMA
SABhAEoAdwBBAGgANQBNAEQAVwBHAEsAQQBsADcAeAA4ADMAVwBJAFMAeAB5AFcAVgBxADYASQBm
AGkAagBrADUAZwBCAEgARgBGADUARABqADAAMgBSAFcAaQBuAFAARgBuAEYARgBnAG0AcgBNAEYA
ZwBOAEwAZwBqAEEASwA5AHoAeABaADQAWABOAEQAWgBBAG4AcgBUAHMAbAB3AFUAcQBBAEsAeABu
AGEAMgBiAGIAaABGADAAYgBJAEQAZQAzAGMAVAB4ACsAQQBHAFcAdQBtAFgAMQA4AFEAUABjAGkA
ZgBDAEUARQAwADQARQAwAE8AYgBnAHAAUgBvAHIASwB4AHMAbgBHADAAMAB5AGEAZwBHADMAVgAx
AEUARABQAEkARAB4AEIAbAA2AEgAMgBXAEcARAA4AGoAcgBBAGUAQQBPAE0AdAA3AGcAUwBDAGQA
MQBhAEIAZQBDACsANQB0AEUANgAwAHYAbAA4AEEAcgBpAHYATQBMAGwAdQBFAG8AYwA1AE8ARQBY
AEEAUABPAEkASABqAE4ANwBNAEcANwAzAHkAYwB2AG8AWQBZAGIAeAAxAG8AMgBLAGoATQB6AHYA
QQBlAEkATQA4AHkAUQBaADUAQQBqAEQAZQBwAGcAQwBFAEEAQgBoAHYASQBCAE8AbQBHAEEARABq
AEwAWQBlAFMAZwBsAFUAZABGAGIASgBuAEwASgBDAFgAQQBHAFEAaQBrAGYAeQBSAGsASQBKAGwA
WgBIAFEAegArAFMAYQBQAEMAWgBsAGEAUgB1AE0AaABhADUAawBYADEATABSAGgAaABaAHcAKwBh
AGgAcgBBAGIAWQBIAGgAZwBlAEcAbABhAEMAWQBBAHQAegBXAFIAQwBTAFcAZABCADQAYgBHAEUA
ZwBHADQATABVAHgAUwBzAGYAawBXAHkASQBkADIAQwBYAHAASABJAGsAUAB6AEYAUQBlAEEAMgAw
AHAAcQBaAFYAWgBnAEoARABpAEMAUwBRAFMASwB4AEYAaQAxAGcAbwAyAEgAeQB2ADkANwB3AG8A
TAB0AE4ANwBhAFUAMQBkAFEAMgA1AEMAdQBGAFcAeAAxAE8AcQAyAHUAegA0ADgAQwBKAFgAVgAr
AGoAdwBWAC8AdABwAEQAVQBLAGkAdgB0ADkAZABQAC8AMABQAG4AcQBOAHYAdAB4AGUATQBBAEgA
bABYADQALwBtAFIAZAArAGQALwAvAGUAcAB5AHMANwB5ADQAbABWAFAAWAA3AHgAeAB6AHMATgBm
AFQAbABYAFEAcgBnAFgASwB2AGkATgBUAGwAVgA5AGQAVwBiAFIAcQBKADUANQBxAG8AZQBFAFcA
NQBqADAAKwBMAC8AcAB0ADUAUgBkAFQARgBUAHcAeABFAG4AYwBUAEMAVQBmAGYAbgA3AGoAagBx
AFUAMQA1AEoASgAzAEwAcgB6AGkAbgBqADAAWQBvAEkAUABlAGYAUABEAFEAdABuAE8AOQBqAHEA
NgBmADMAegBWADcANwAxAEMAWQBhAGoAegA0AFgASABKAHUAcQBIAFAAdgBQAFMARABwAHUARQBv
ADQAKwBUAHkAYgBYAGgAMwBaADMAOQBOAEIAdwB0AEQAeQA1AGEAOAA0AEoAeAA2ADAAbAA5AHgA
KwBzAG0AdAA3AG4AbgBQAGEATwAvAFMAVAA1AEIAYwBqADMAQwA3ADUAQgBpAE0AYQBOADEAbQBm
AG4AMABhAG4ASwB1AHoAZABGAHcAagBlAFQAOABFACsAOABmAEUATQBQAFQAWgBQAEcAQwBZAGQA
ZAA2AGUAMQBiAFQATAA1AHQASQBOADgAYwAyADIANwBvAGUAWQAzAGMAcgArAG0AZQAzAG4AZQBJ
AFAARgA4ADQAbQBNAFkARgAzAHkAdwBPAHAAMABtAC8ANwBUAGwAbgBZAHoAZwArAGYAZAA1AEoA
dwBuAGkALwBmAFgAYwA0AEQAZwAxAEQANAA5AEQAdwA5AE4AdgBSAE4AbQAvAGYASwAwAGMAagA0
AGIANABnADcAOQBjAFYALwBrAHYAUwBjAEYAKwB2AG4AZAA1AEgAMAA2AE4AaAA2AFQAVQBTADUA
dQBSAEoAKwBtADAAdgBlAFgAZgBMAGIAUwB2AEMAOABhAEoAaABwAGkAMAA4AC8AUQAvADAAMgA2
AFEANwBwAHYAYwBkAHYASABwAHUASgBCADMAeQBkADMATAB3ADkAMQA1AGYAMABhAG8ASgBOAHgA
ZQB0AGkAdgBiAHYAbgBvAG0AUgAvAG8ANwAyAGEAVABJAGEAcQBMAHYAcAAxAGQAWAB4AE4ASABD
AHcAdwBCADQATwB2ADQANwBrAGQAeQBuAHAANQB5ADMALwBFADYATQBCAFUAcgBTAFQAeAAwAE0A
YgBlADIAagBlAEIAOABrAFYAUgBmAEsAKwBpAFoAYQB4AGwAWgBSAHgARAA0AGwAegBkAGYANwB5
AEgAaABxAEcAdABoAFgAOQBmAGkAMgBKAC8ALwBqAFIARABlAEgANwBZACsAVAA3AFQAMABoAGIA
MABEAGEAUAAxAHUAdgBvADAAVQBoADcAagBMADgAagBRAG8AcwB0AEoAUAB3AHYASgB5AFcARwBX
AFgAUAB4ADYAWAA5AFkAUABGAGcAMgBTAHIATwBVAFQAaABWAEwAcABNAHcAVgBDAE0AZABYAEIA
LwBYADEALwBWAHUANABmAFAAUQBhAHAAYQB2ADQAMwB3AGEAUwBGAGsAMwBQAFIAdgBKADUAaQBm
AHoAMQBIAFkAbQBVAGIAUwAyADUAUAA1ADIAMABOADQAMQBEADgANABuAFAAbgB6ADcAdgBKAHQA
OQBQAFcAMAAvAGEAZgBkAGkAMwBqACsAOQA1AGEAbABOADgAMgBVAHIAbQBsADQAZgA3AFoAdgBm
AC8AVABsAFYAeQBiAG8ANwBRADMAagBHAGEAOQBvAFQAaQBWAGMAbgBTAGYAZgAyAHAANwBlAC8A
UwBlAEUAWAA1AGgARgAzAHoARwBwAC8ALwA3AEoAbQBQAFgAagBqAHcAMwBJADQAMwBqAGkAdwB0
AGoAYgAzAFoALwAzADcANABqAFUAKwBwAE8AdABPAEoAWABJAHEAMwBVAFAARwA2AHIAUwBYAFcA
UwBxAHYAMwBoAFQAMQBWAGUAVQA2AFUAagB3AG8AVQBLAGcAUgA4AHEAUAByAG8AZQBnAFgALwAz
AGoAWQBFAFAAagAzAGEAaAB0AFUANABZAGUATQBaAEkAVwB5AFMAQgBGAE4AbwBNAEgAZgBhAFkA
SwBOAHQAUwBVADEATQBxADUARQBoAHkANQBSAGIAUQBCAE8AVABXAHMAcABXAGUAcgA2AFYAVABI
AEEATgBTAE4AVwB1AFgAbgA1AFoAcAB0AHcAeQByAEwANABuAFUAKwArAHUAagA3AE0ASABmADIA
TQBiAGcAcgBlAFQAbQBvADYAcQB1AEQAWgB4ADgAcAAzAEwAaQBaAFUAMABOAE8AVwBXAHAAWQBT
AFcARwAwAE8AZgA0AG8AMAA1AEMAUwBCAHkAYQBYAEIARQBSAE4ASgBNAE8AcgBaAGsAbABEADIA
agBiAEQAOQBQAEwASAAzADYASABoAFIAUQB5AGIAVABjAHkANQBrAHgAVQBxAE4AbwBHAEUARABj
ADQAVAA4ADcAWQBrAGgAcwBQAEUAVQBaADAAbAArAFUATQBXAGYASgBUAFoAUwB4AE0AQQBLAGoA
SwBPAFAAZAByAEoANABSAGMAKwB0AEoAZwA1ADIAZABCAFAAbwBzAFYAWABvAHoAMgBMAEoAbABh
AGIAYgBTADUARgBQAGYAdwB1AFcASQBHAHEAcgBrAEoARQBkAFUAWgBjAGsAaQBSAHgAaABxAGkA
ZgArAGsAQgBRADYAcQBHAEYAdgA2AG4AKwBZAEMAcQBrAEoAVAAyAG0ASgBBAEkAQwBlAG0ARgBt
AEIARQBjAG0ASgB0AHoAZgBSAFEAVABqAFMAbAA3AFYAeQB3AG4ASgBqADYAaABRAFYAKwBoADYA
bABJAHoASwBoAFEAbgBuAEIAVABwAFkAVgA2AEcAWABEAEUAUQBiADMASQBxAHEAdAA0AFMANABW
AFIAdQBFAFMAWQBFAFcAVgAwAE0AMQA1AGkANABaADMAZQBDAEYAUgBqAHgAYgBBAFkAZwBSAHcA
cgBPAFQAcABEAHEAOQBkAFMAaAA5AFcARABZADQASwBPAFkAbQBvAEIAZABxAHoASwA2AGQAagBX
AHYAMgBWAGYAUAA1ADkAcwA5AFYAWQBkAGkARgBWADEALwBDAEkAbgAvAG8AdwBzAHEAYQBkAHMA
agBDADUANQBtAGEAYgArAE8ARwBhAHAAWgBnAFQARABPAFYAdAArAHMAbABEAEIANgAzAE8ARwBU
AHEAQQBCADgAcABUAGYATQBNAGkAUwAyAGEARwAxADkAcwBIAGoAegB6AEoARgBrADUAeABtAEwA
SQBFAG0AagBVAEcAVABIAEMAdgBKAFcAMABEAGYAaQBlAE8AQgAvAGsAQgBHAEEAegArAFkAZAAv
AEMAVwBmAHUAWgBZAG8AVgBPADQAeQBkAHkASgBVAGkAVwBaAGYAdgBLAFkAOQAvAFEARQA5AHoA
bABtADMAcABSACsAVgBvAEwAWABrAHcANwB5ADQANgB3AEUAagArAGkAeABqAE4AdwBIAE4AQwBD
ADAAOAB4AHUANgA2AHoANwBlADUAagBaAG4AdQBwAGsAcgBQAHIAYQBsAC8AOQBkAHAAaQA4ADgA
NABRAFAANgBaAFAAWQBiAG4AQgBiAG8ATgBkAEYAdAAyADIAMwByAHYAMgBCAE0AdwByADQAQQBo
AFkAcwBHAG0AagA0AFMAcABTAGgAbwB1AEEAMAA1AGcAdwBGADMARwA0AEsANgBUADkAaABoADAA
TABiAEMAVwBRAEYAMABqAHEAUgBjAG0AeAB4AHkAWgBWADAAZABaAFIAagBUAEYAdwAvAEIAZgB4
AHoAaQBVAGsAWgBZAEQARQBkADYAaQA0AGUAUQBlAHYAaQB0AHYAYQBWAGUAQQBHAE0ALwBjAFkA
YgBYAE8AVABYAHYAbwBEAHIAZgBoAFMAUgBGAGwARQBuADYAagBrADIATABLAEoANQB3AEcASgAx
AHUAdABVAGMAaABBAFcAYgAwACsATwBEAHIATwBaAHMAaABmAGsATgAvAEsASABjAEoAdgBPAGsA
ZwAzAHEAZgBFAHAAWgBkAFIAOQBNAHYAdQBVADYAdQB0AGQARABVADYAbABTAFkASwBaAHcAYQBs
AFUAQQBGAG0AbQBHADYAQwB3AE0AbAA5ADQAagBpAGkASwBxAHcAVwBDAE8ASQBOAEUAQQBzADUA
cgBHAG4ATABrAGIAVQBNAGYAdAAwAGYAZwBhAFkARQBUAHgARwBtAGIAMQBCAFkAdwBzAEYAKwBX
AHMAOQAvAEgATwBUAEcARQBWAG0AQgBCAFUAWgBYAFUAbgAwADQAeQB3AEEAeQB5AG0ANQBmADQA
WABqAHcAQwA1AGwARABxAFkAWgBXAGgAUwBSADQAVQBRAE8AWQBWAEEATQBzAGcAawA3AHYALwBp
AFcAbgBrAEIAVwBzADkAZQBQAG0AZgBxAE0AbQBRAGsALwAvAEoAMwBmAFkANAA3AEQAMQBaADEA
VAA4AHoAcABlAGkAOQBtADUANgA1AGsAdABPAEcANAAxAGoAcABKAEgAOQBCAEcASwByAGsAaAAv
AHYAcwBpAGYAaAAwAFkAQgA2AFkAaQBTAFgAUwAwADYAZgBDAG0AUwBOAFUASwBsAGUATwBPAFgA
TgBUAFMAcABlAGMAdQBEAE8AeQBxAHcAYgB3AG4AcgBUAHgAdgBlAFIAKwBOADUASQA2AE4ANQBn
AEwARQBJAGoAWgAyAFYAcAB2ADQAcwB6AEEAYwBNADQARQBUAG0ARQBBAEMASgBTAHkAKwBRAEEA
UQBLAEcAYQBaAHcAdABxAHQAbwBhAGEARgBNAGcAbQAxAHcATAByAHgAZwBaAC8AbgBXAE4AcQBV
AEEATABNAGgAUABsAHYAZABvAFIAYgBFAFEAVQAvAHAAVAAyAHUAbQB4AFEAYwB4AE8ASQBhAFYA
NwB0AEIAVABUADQAcgBhADcANgBZAHYAVABVAHYAbgA1AEsAcgBDAG8AWgBTAHgAcAB3AEMAeAB3
AEsAVABqAGYAVQBtAEgAVgBOAEoANgArAFMAdAA0AGoAUwBpADgAdgBBAHoAQQBWAEsAdQBaAG4A
MgBYAGIARQBTAEkAagBDADUAcABoAE4AQQBMAHIATQBuAEgARABMAHMAQQBkADAAMAAwAGwANgBU
ADAAZgBEAEwAaABqAFEASgA1AGcATQBRAG0AYQBoAEwANQBkADEAQQBaAEYALwBlAGMAUQBlAE8A
NQAwAFoASwBtAGUAYQBYAGMANgBGAGwARgBpADEAWAAwADgAQwBiAEIAZgBJAEMASQBsAEgARgBS
AG0AeQBPADAAUwBZAEwALwBHAFgAZwA4AEQAdwAzADcAQgBzAFYAZABHAG0AawAxAGcAcgBxAE8A
WQBZADYAOABBADUAcwBXAGsASQAxACsAQQBlAFIARQBrAGEAdwBEAEcAVABEAGMAbQBCAEIAZwB6
AHMAMQBqAEMARwBlAE0AdQBnAE0AeQBFAGMAUwBGAHcAUQA1AFEAYgA1AE0AZABvAE0AdgA1ADIA
TABKADQAWQBUAGIATABEAFYAeABpAC8AdAB3AEMAKwBRAHEAMgA0AHoASwBLAEYAWQBkAFgAdwBG
AGIAQgBaAHoAeABCADAAQQB2AEEAVgBJADIAawBkAGMATQBOAEEAOABoAHUAWABvADMAbABMAC8A
aABjADEAZwByAGsAQQBVAHcAQgBUAEcASgBJAHAAQQBNAHgARgBEADAAcgBYAEgAYwB4AEYAOQA4
AFYASAB3AEgAegBSAGgAWgBBAEEAOAAwAFUAQwBtAGMAbgBDAEQANAAvAG0AQQBPAGIATABHAEYA
bABpAEcAawBhAFMAYwBvAFEASgBBAEYAaQBxAHoAcwBmADIARwAxAHYASwBhAG0AbwBiAFgARQA2
AG4AMQBXAFUANwBjAEcATABYADEANABVAGwANABWADIAVgBSAFUANwBrAEkAdABkAEMAOAB1AGUA
MgBsAGwAZwByAGIAZgAxAGIAWAB0AGgAVABsAGUAZABFACsAYQBoAEEAbwBiAEYAOQBxAE8AcQA3
ADIAQgBJAEkAUgBXAEwATwBEADUARQBzAHoAZwBuAEgAOQBBAHkATAA2AGYAQwA2AEEAMQAxAHUA
ZgAyAHQAYwBaAE0AVgBuAHEALwA3ADgAaQBBADMAWABrAHoAZABLAG8AVgBKAEcAWABsAGwAOQAx
AHIAbgBXAGUAZABaAGEAYQA3ADMAdAByAGMALwAzAHYAMQA5AHYAMgAzADEAawAyADEALwBxAGIA
YwA4AGUAMgBmAHYAWABhAHkAWQA3AEYAUgBlAE4AcgBFAFEAagBGAHkAaABGAGEATgBtAFUAdwBi
AGYAUgA4AHQAQwAzAFMAcABuAHIAcAA3AGkARwBGAE0ARABoAFYATAA2AEYAeQBLADgAdwBlAGwA
TQBVAHYAUwBtAE4AMwBsAFEANgBuAEIAWQBQAHYAYQBtAEsAMwBsAFEANwBuAEcAZwBLAHYAYQBs
AEYAcgBwAEgATgBWAFgAZwBHAG4AcgBBAGsAMgBCAGIAbwBkAEMAOABPAHIASABiAFgAdAA3AGYA
NQBRADMARgBmAGkANQBUAEcAVQBtAFcAcABUAHkAbAA4AFkAcgArAEYATgBnAHUAcAAxADEARABE
AEYARwBGAHkAWgAyADkAcwBLAEcAOAB0AFgAMQBvAGEAdQBlADgAcwBEADUAVQB2ADkAVgBtAHEA
aQBrAGwAWgBGAFcAKwBoADQAaAAyAHQAcQBXADcAYgBwAHUARAB0AE0AWgBnAGMAMwB3AGcAcABN
AG0AcgBKAEMARABYADQAUgBsAEQARAA2AEQARQBVAEcAcwBPAHQASgBnAFoAeQBsAFEAOABUAE0A
dwB3ADUATgBLAG8AcgBVADEAbQBpADgARwBIAEkAWQBLAG4AcQBTAHUAdgBSAFQAQQBrAEwAQgBB
AHgAZAA1AHgAVgBkAHAAcgBKAEUAUgBjAHUAZABtAHYAQgBtAGUALwB3AGUARwA2AEQAZgA3AEsA
SgBmADQAVwBXAHEAVABMAEwAUABoADMAKwA1AEsAcABNAFkAaAAvAHgAWgBaAGMAQQArAHQATgBr
AEgAKwBNAFQAWQBmAEoASQB3AHIAYwBYAFEAZABWAFYANgBsAEMAbAArAEQASgBjAFYAdQBtAGQA
MwB6AHAAQgBEAHQARwBrAFkAUwBqAGkAbABsAEMAVwA2AFYARABNADAAVQB6AGIAeQArAE4AeQBV
AFQAdABuADgAeQBYAGkALwBQAFEARwBRAGMARgBZAHkASgBDAEoASgBxAEYAbQB0AGYAWgBDAE4A
cABBAFAAcQBRAFIATAAxADgARgBGAHUARABFAHQAUgB2AEgANQBBAEUAdQBvAEgATABXAFUAUwBy
AEIAKwBRAGEAQwBiAFgAcAArAGQAOABJADEAYgBXAEIASQAxAGsAWgBxAGcAdQBsADgAcgB1AG0A
SgAxADgAYgBZADAAaABJAHcAbQA3AFIAYgBUAHMAMQBWAG8AbQBsAGIASgBYAFgAVAB2AGgAWABl
AHIAaABKAFYAbAAyAGgAcgBPAEMAbQBxAFgAZABGAHkANABoAFQAcAA4AFgAagB5AHQAMwBFADIA
TwBtAEsAOQBEAHMAWAB0AGIATABEAHgAeQBTAHAAVABrAFkAegB3AE8AdQA0AG8AWQBkAE8AWQAx
ADIAZAB0AHEAOQA5AG4ALwBVAEEAaAAyAFoANwBYAFQARQBEAFcARwBCAEwAUwBrAG0AdABFAGMA
VwAyAG0ARQBDAGUANQBTAFEAbQBCAFYARwBZAG4ANQBOAEEAMgBRAGsAVAAxAHIAVwBsAFEASgA1
AGQAWgBMAHUASgA1AEMAegA5AGUAVwBUAEcAdQBCAG8AZQBQAFoAbABXAHQAcABsAHgASgBCAGgA
NwBLAG0AcwBoAHAAQQB4AE4AcQBWACsAawBCAHUASAArAFoAaQBkAFUANQBKAGEATABPAFMASwA0
AFgAcABkAGgAcQBFAEUAegBGADQAWgBlAFEAUwBsAGEAdgBaAEsANAB6AFMASgB5AHQAawByADQA
YwAyAGsAeAB5AG8AbQB3AG8AYwBjAGcAeABEAFAAMABzAG8AMwBGAFoAUABVAHMASQBZAEoAawA5
AFMAWgBaAEgATwB0AEwAaABIAGkAbgBSAFUAKwB6AFkAdABIADMAcABPAFcAMQA4AEYAZgBBAFgA
ZwBkAFYAUAByAHcAWABGAFEAdABUAFMAaAAwAEMAUwBDAFoAdQB6AFAAdgAxAFEAawB0AGQASwBL
AGUAWgBYAFYAYQB6ADkAQwBIAGQAYgAwAEoANwB1AEEAeQB5AEYAeAB2AHcAbwA0AGkALwB1AGIA
bABZAFUAYwBNADEAdwBlADAARABtAGcAZABRADIAawBkAHMARABCAFYAVwBKAGoASABuAFQARwBF
AFMAdQBCADAAWQAzAE8ANgBDAGYAWQA5AEMAQwArAFMAbABsAGwATwBsAFkAWgBjACsAVABCAHcA
VABTAEUAVwBuAEUAbgBFAHoAKwB2AE8AQgBIAGgATwBrAEUAQwBDAEoATgBEAE0AawBWAGkAZgBE
AEcAUQBzAG4AVQBBAEIAYwB3AGIATQBtAFYASABsAHkAUgBPADIASwBBAFMAagBHAFgAeABOAGgA
VAB0ADIAUwB1AHgAQgBLAEgAUQBUAEgATQBKAGYATwBpAFAAWQBqADAAQQBtAEIAaQBZAFQAMwB3
AGkAWABCAHgAbABLAEIAWQB1ADMAVQBpAGcAcABlAFIAZAB2AEQAKwBjAFMAbwBXAE8AaQBMAFIA
RwA2AGsAYgBEAFEAagBVACsAbQBrAFkAbQB3AEoAMABMAEMAYgBqAEcASgBVAHQAQwB3AGoAaABD
AEYAUABWAFUAcgA2AGQAUgBQAG0AKwBtADAAKwBTAHMAYgBkADEAcQBaAGgASAB6AEIAcABoAEgA
RgA2AGQAcwBkAE0AVABCAHYATQA5AGcAMABXAGMAdgBwAEUAbABLAHcAagBJAHgAdQBKAG4ATQBH
AGYANQBVADMAQQBvADgAWgB0AEwAVwBCAGUAUgBpADAAdABRAEIAWgBwADgAOAB1AEQARAAxADgA
egBaAEIAZQB2AG0AYgBaAEwAbABnADEAVgBGACsAcwByADUAbgBHAEUAZwBuADEATgBmAHYAWQBF
AFkAZABwAGIAUQBiAFQATQBXAHUAbgBuAGkAcQBHAGcAdwBUAEwAVQBDAGoARAA2AHgAMAB6AGoA
UgBJAGYAZABTAGIAaQBkAFkATwBWAEsAYwBqAEsAcgBCAGkATwA2AGkAMABEAEsAMABvAHAASAB3
AFQANwBxAEcAawBwAGsAbgBiAHIAVABIAGoAUgBCAEoAcwBuAGwANwB6ADIAUwBBAFMAaABGAFoA
QwA0AFQAZQBHAFIASwBxAE8AegBsAG4AUgBPAGIAYwBJAGgAKwBOADQARwBkAEgAQQBUADgAWgBS
ADAAOQBLAHMAUABPAHIAaQBjAEoAcQAwAEMATwAvAEgATgB3AGwAYwB5ADYAaQBwAHcATABKAGEA
RgB6AGUASABZAEEARwBCADAAWQBIAFMATwBEAEEAWABIAEIAbQBqAHIARgBUAGcAMgBJAEcAMgAx
ADQAZABnAEEATABnAE0ASABrAGEAUwBqAGYAZwBrAEQAMQBFAE4AVwBxAFEAYwA0AE4AawBEAGoA
WgBEAFkAYwBHADgAQQBTAEEAMQB6AGsANQBlAHMAVwBrADMAZwB0AHEAVgB3AFMALwBWAEQATQBz
AFEARwBNAEUATAA0AEEARwA1ADgAbQBzADEASwBjAEsAKwBhAEEAQQB0AE0AYwBMAEEAQwBVAEIA
ZwBjAFUANgBIADIAdwB3AE8ATwBDAEQAaABiAFEAbQA1AGIAbABvAGsAQQBWAGMATwAxAHMAMwBY
AFMATABvAEQATQBEADkATwA0AG0AagBtAGMAUABzAE4AUQB0AHEAOAA4AGUANABFADYARQBKADUA
eAB3AEgASQBBADIAWgB5ADMAVgBRAEYAbgBaAE8ATgBsAG8AawBsAEUATAArAEwAeQBLAEcAdQBB
AEIAaABqAGYAdwBPAHMAdwBPAEcANQBUAFgAQQBjAE0AYgBNAEwAegBGAGwAVQBqAG8AdgBpAHAA
QQA5AGoAVwBQADEAcABIAE8ANQB4AE8AUQBmAFkAWABKAGQAWgBNADQAegBNAEUAUgBBAHUAWQBS
AFAAMgBEADAAWgB0ADcAbwBsAFoAZgBUAHgANABqAGgAcgBSAHMAVgBHADUAMwBaAEEAYwBNAGIA
NQBFAGsAMgB5AEIAUABBADgARABZAEYARwBnAFIAZwBlAEEATwBaAE0ATQBVAEEARABHADgANQBs
AEIAUwBzADYAcQBpAFEAUABXAFAAQgB1AHcAUQBVAEUANABuAGsAagA0AFEAVQBMAEMATwBqAG0A
OABrADMAZQBVAHkAdwAxAEQASQBhAEQAMQBuAEwAdgBLAEMAbQBEAFMAdgBrADkARgBIAFQAZwBH
AHcATABEAEEAOABNAEwAMABVAHoAQQBiAEsAdABpAFUAdwBvADYAVAB3AHcATgBKAFoASQBwAEEA
ZABHADQAYQBmAHIATABkAGgAKwBZADAAdABaAFQAVwAxAEQAdgBsAEwAbwBkAEYAcABkAHQAZwBN
AG4AZABuADEAZABsAEUALwB1ADgAaABxAGYALwArAHkAWgBqADEANAA0ADgATgB5AE8ATgA0ADQA
cwBMAFkAMgA5ADIAZgA5ACsAKwBJADEAUABxAFQAcgBUAGkAVgB5AEsAdAAxAEQAeAB1AHEAMABs
ADEAawBxAHIAOQA0AFUAOQBWAFgAbABPAGwASQA4AEsARgBKAHEAOABEADEAVwAvAHUAbAA3AEIA
bQAyAHgARABXAEgAbQBqACsAZABmAEgAVgBjAE0AegBvAGgAcABKAGcAaQBrADAAbQBEAHQAdABz
AE4ARQA4ADYAQgBQAFQAYQBtAFQASQBNAHEAWABIAGUAbQBKAFMAUwA5AGwASwB6ADcAZQBTAEMA
VABPAFoAcQBkAHIAVgB5AHkALwBMAGwARABzAGMAVgBQAGMAawAvAG8AMQB0AEMARwBoAEQAYQBo
AEsAcAA0AHQAcAA2AHkAZgBkAFEASgBGAGIAUwAwAEUAUgBaAGwAaABMAGsAWQBpAHoARQBzAGoA
RQBuAEEAYwA0AGkAegBZADUARwBrAFQAUwBUAGoAdQBNAFkAeABjAG8AbwBHADIARQBTAFMANQAr
ACsAQgB3AFYAVQBNAHMAVQB1AHYAYwBRAHMATwBUAEoARwA2AHYAMQA4AFIAcABCAGsAZgAzAGIA
RQBNAEMARgA0AGkAagBLAGsAdgB5AGgAagB6AHAASwBiAEsARwBOAGgAQgBFAFoAUgB4AHIAdABa
AFAAUwBPAHMALwBLAFQAQgB6AGsANABDAHcAcABBAHEAdgBSAGwAcwAyAGIASQAwAFcAMgBsAHkA
SQAxAHkANABIAEYARgBEAGwAWgB6AGsAaQBLAG8AcwBXAGUAUQBJAFEAeQAzAHgAbgA3AFIAcwBU
AEMALwBHAGwAdgA2AG4AdQBXAHoAdgBwAEMAbAB0AE0AZQBDAFcAYwBxAFkAVwBZAE4AeABUAHoA
dABxAGEANgBUAGUAVgAwADUAUwAyAGMAOQBsAFYAegB0AFEAdgBMAEIAdQBCAG0AWQByAEUAdgBE
AC8AZABFADIANgBxAHQASgB0AE8AQgB4AHgAeABtADAANQBsADEAVgBXADgAcABjAEkAbwBYAEMA
TABNAGkARABLADYARwBTACsAeAA4AEUANQB2AEIASwBxAHgAWQBsAGkATQBRAEkANgBWAEgASgAy
AGgAMQBXAHUAcAB3ACsAcABoAGUAawBCAEgATQBiAFUAQQBPADIAcgBPAGQARwB6AHIAMwA3AEsA
dgBuADAAKwAyAGUAcQBzAE8AeABLAG8ANgBmAHAARQBUAGoAOQBZAHYAOQBaAFMATgAwAFMAVQB2
ADAANgB3AGUAeAB5AHoAVgBqAEcAQQA0AFoAOAB0AFAARgBpAHAANABmAGMANABRAEYAagBhAFEA
cAAvAHkARwBRAFoAYgBNAEQAcQAyADEARAB4ADcARQBrAEMAbQBhADUARABSAGoAQwBUAFIAcABE
AEoAcgBrAFcARQBuAGUAQQB2AHAATwBIAEEAOAA1AEEAagBJAGEAKwBNAEcAOABnADcAZgAwAE0A
OABjAEsAbgBjAEoATgA1AGgAUwBTAEsAcwBuADAAawA4AGUAOABwAHkAZQA0AHoAegBIAHoAcAB2
AFMAegBFAHAAdwAzAGQASgBBAGYAWgB5AFgANABaAG8AeABsADUARAA2AGcAQQBTAHUAUwAzADkA
QgBkADkALwBFADIAdAB6AG4AVAB6AFYAeQBSACsAaQB6ADkAdgAwADUAYgBmAE0AWQBCADgAcwAv
AHMATQBXAFEAQgAwAEcAMgBnADIANwBMAGIAMQBuAHYASABuAHIARAA3AEgAaABnAGkARgBtAHoA
NgB5AEEAMwB6AFMAYwBOAGwAdwBMADgATAB1AE0AcwBZADMASABYAFMASABnAFAAUgBBAHQAWQBT
AHEARwBzAGsAZABiAEQAawBtAEMAUAB6ADYAaQBqAEwAaQBLAFoANABHAEIATABWAEcASQBjAHkA
RQBuAFAAZwBGAGcAMABZADQAbgB4AFgAMwB0AEsAdQBBAEQARwBpAGYANwBOAGEANQA2AGEARgAv
ACsAWQAyAFAAQwBtAGkAVABNAEoAdgBkAEYASgBNACsAWQBUAFQANABHAFMAcgBOAFEAcABlAEkA
cQB2AFgAQgAwAGYASAAyAFEAegA1AEMALwBKAGIAdQBVAFAANABUAFEAZgBwAEoAagBVACsAcABZ
AHkANgBUADIAYQBmAFUAbgAyADkAcQA4AEcAcABOAEUAawB3AE0AegBpAFYAQwBpAEQATABkAEEA
TQBVAFYAdQBZAEwAegB4AEYARgBkAC8AaQBEAEkATQA0AGcAawBZAEQAegBtAG8AWQBjAGUAVAB1
AHYASABiAGQASABnAEwASwBBAEUAOABSAHAAbQA5AFEAVwBNAEwAQgBmAGwAcgBQAGYAeAB6AGsA
eAByAEMAaABnAFEAVgBHAFYAMQBKADkATwBNAHMAQQBNAHMAcAB1AFgAKwBGADQAOABBAG4AQgBG
ADYAbQBHAFYAbwBVAGsAZQBGAEUARABtAEYAUQBEAEwASQBKAE8ANwAvADQAbABwADUAQQBWAHIA
UABYAGoANQBuADYAagBKAGsASgBQAC8AeQBkADEAMgA3AE8AdwBsADkARgB2AE4AMgB6AGUAVgBw
AHkAeABrAHAAaABTADkAZAA5AE0AegBWADMASQBhAHQAagBlADAAZAAzAGUAawBGADQAYQBjADUA
UwA4AEkAUQA1AFgAOABjAEoAOABkAGoALwBNADMAdABRAFEARABxAHcASgB0AHoASwBBAGsAWQBC
ADQAWQBoAEMAVwA0AE8AZgBRAHoANQA2AGgAUwB1AFgATABrAFIAVwA1AEsANgBaAEsAOQBOADQA
VQAzADEAUQBDAFMAawB6AGEAMgBsADkAegB0AFIAbABMAGYAQgBuAFAAaABBAFQASAA3AFcAdQB0
AE4AbgBCAGsAWQB6AFoAbgBBAEoAdwB6AHcAZwBGAEkAMgBIACsAQQBCAHgAUQB4AFQAVwBMAG8A
MQAxAEsAeABRAEoAcABFAFcAVwBQAGMAOQA4AEgATQBjAFMANQBzAFMAUQBEAGIARQBaADYAcwA3
ADAAbwBJADQANQBDAG4AOQBhAGMAMgAwADgAQwBBAEcAaAA3AEQAUwBIAFgAbgBxAFMAVgBIAGIA
MwBmAFMAbABhAGUAbAA4AFgARgBYADQAawB6AEwAMgBGAEEAQQBXAG0ASABTADgATAArAG0AUQBT
AG0ASQBuAC8AegBXAGkANABQAEkAeQBnAEYASwB0AFoAbgBxAFcAYgBVAE8ASQBqAEMAeABvAGgA
dABFAEkATABNAHYARQBEAGIAcwBBAGQAawB3ADMAbABhAFQAMwBmAEQARABBAGoAZwBGADUAZwBz
AFUAawBhAEIATAA2AGQAbABIADcARQAvAFcAZgBRACsAQwA1ADAAWgBHAGwAZQBxAGIAZAA2AEYA
aABFAGkAVgBYADMAOABTAFMAZwBmAG8ARwBJAGwASABCAFEAbQBTAEcAdgBTADAARAA5AEcAbgBz
ADkARABJAHoANgBCAGEAZABlAEcAVwBrADIAZwBiAG0ATwBZAGsANgA5AEEAcABRAFgAawA0ADUA
OABBAGUAVgBGAGsASwB3AEIARgBEAFAAZABtAEIAQgBRAHoATQB4AGkAQwBXAGUATQB1AHcAQQB4
AEUAOABhAEYAdwBBADEAUgBiAHAAQQBmAG8AcwBuADQAdQA3AEYANABRAGoAVABKAGoAbAA1AGgA
LwBOADQAQwA5AEEAcQAxADQAagBLAEwARgBvAFoAVgBvADEAZgBBAFgAagAxAEQAMABBAG0AZwBW
ADQAeQBrAGQAWQBBAE4AQQA4AGwAdgBYAEkANwBtAEwAZgBsAGYAMQBJAGoAbABBAGsAdwBCAFQA
RwBGAEkAcABnAEEAcwBGAHoAMABvAFgAWABjAHMARgA3ADAAWABIAC8AOABmAEEAQQBvAFcAbgBn
AD0APQA=
</w:fldData>
        </w:fldChar>
      </w:r>
      <w:r>
        <w:rPr>
          <w:rFonts w:eastAsia="方正小标宋简体"/>
          <w:sz w:val="32"/>
          <w:szCs w:val="32"/>
        </w:rPr>
        <w:instrText xml:space="preserve">ADDIN CNKISM.UserStyle</w:instrText>
      </w:r>
      <w:r>
        <w:rPr>
          <w:rFonts w:eastAsia="方正小标宋简体"/>
          <w:sz w:val="32"/>
          <w:szCs w:val="32"/>
        </w:rPr>
        <w:fldChar w:fldCharType="separate"/>
      </w:r>
      <w:r>
        <w:rPr>
          <w:rFonts w:eastAsia="方正小标宋简体"/>
          <w:sz w:val="32"/>
          <w:szCs w:val="32"/>
        </w:rPr>
        <w:fldChar w:fldCharType="end"/>
      </w:r>
      <w:r>
        <w:rPr>
          <w:rFonts w:eastAsia="方正小标宋简体"/>
          <w:sz w:val="32"/>
          <w:szCs w:val="32"/>
        </w:rPr>
        <w:t>棕纤维弹性床垫产品质量</w:t>
      </w:r>
      <w:r>
        <w:rPr>
          <w:rFonts w:hint="eastAsia" w:eastAsia="方正小标宋简体"/>
          <w:sz w:val="32"/>
          <w:szCs w:val="32"/>
        </w:rPr>
        <w:t>监督</w:t>
      </w:r>
      <w:r>
        <w:rPr>
          <w:rFonts w:eastAsia="方正小标宋简体"/>
          <w:sz w:val="32"/>
          <w:szCs w:val="32"/>
        </w:rPr>
        <w:t>抽查实施细则</w:t>
      </w:r>
    </w:p>
    <w:p w14:paraId="2AF20937">
      <w:pPr>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16702E4D">
      <w:pPr>
        <w:adjustRightInd w:val="0"/>
        <w:snapToGrid w:val="0"/>
        <w:spacing w:line="440" w:lineRule="exact"/>
        <w:jc w:val="center"/>
        <w:rPr>
          <w:rFonts w:eastAsia="方正小标宋简体"/>
          <w:sz w:val="32"/>
          <w:szCs w:val="32"/>
        </w:rPr>
      </w:pPr>
    </w:p>
    <w:p w14:paraId="21D38434">
      <w:pPr>
        <w:snapToGrid w:val="0"/>
        <w:spacing w:line="440" w:lineRule="exact"/>
        <w:rPr>
          <w:rFonts w:eastAsia="黑体"/>
          <w:szCs w:val="21"/>
        </w:rPr>
      </w:pPr>
      <w:r>
        <w:rPr>
          <w:rFonts w:eastAsia="黑体"/>
          <w:szCs w:val="21"/>
        </w:rPr>
        <w:t>1 抽样方法</w:t>
      </w:r>
    </w:p>
    <w:p w14:paraId="276CE643">
      <w:pPr>
        <w:snapToGrid w:val="0"/>
        <w:spacing w:line="440" w:lineRule="exact"/>
        <w:ind w:firstLine="420" w:firstLineChars="200"/>
        <w:rPr>
          <w:szCs w:val="21"/>
        </w:rPr>
      </w:pPr>
      <w:r>
        <w:rPr>
          <w:szCs w:val="21"/>
        </w:rPr>
        <w:t>以随机抽样的方式在被抽样生产者、销售者的待销产品中抽取。</w:t>
      </w:r>
    </w:p>
    <w:p w14:paraId="4DEF2B85">
      <w:pPr>
        <w:snapToGrid w:val="0"/>
        <w:spacing w:line="440" w:lineRule="exact"/>
        <w:ind w:firstLine="420" w:firstLineChars="200"/>
        <w:rPr>
          <w:szCs w:val="21"/>
        </w:rPr>
      </w:pPr>
      <w:r>
        <w:rPr>
          <w:szCs w:val="21"/>
        </w:rPr>
        <w:t>随机数一般可使用随机数表等方法产生。</w:t>
      </w:r>
    </w:p>
    <w:p w14:paraId="102DC09A">
      <w:pPr>
        <w:snapToGrid w:val="0"/>
        <w:spacing w:line="440" w:lineRule="exact"/>
        <w:ind w:firstLine="420" w:firstLineChars="200"/>
        <w:rPr>
          <w:szCs w:val="21"/>
        </w:rPr>
      </w:pPr>
      <w:r>
        <w:rPr>
          <w:szCs w:val="21"/>
        </w:rPr>
        <w:t>每批次产品抽取样品2件，其中1件为检验样品，1件为备用样品。</w:t>
      </w:r>
    </w:p>
    <w:p w14:paraId="15F49A78">
      <w:pPr>
        <w:snapToGrid w:val="0"/>
        <w:spacing w:line="440" w:lineRule="exact"/>
        <w:ind w:firstLine="420" w:firstLineChars="200"/>
        <w:rPr>
          <w:szCs w:val="21"/>
        </w:rPr>
      </w:pPr>
    </w:p>
    <w:p w14:paraId="0457C22D">
      <w:pPr>
        <w:snapToGrid w:val="0"/>
        <w:spacing w:line="440" w:lineRule="exact"/>
        <w:rPr>
          <w:rFonts w:eastAsia="黑体"/>
          <w:szCs w:val="21"/>
        </w:rPr>
      </w:pPr>
      <w:r>
        <w:rPr>
          <w:rFonts w:eastAsia="黑体"/>
          <w:szCs w:val="21"/>
        </w:rPr>
        <w:t>2 检验依据</w:t>
      </w:r>
    </w:p>
    <w:p w14:paraId="60A42EE1">
      <w:pPr>
        <w:snapToGrid w:val="0"/>
        <w:spacing w:line="440" w:lineRule="exact"/>
        <w:rPr>
          <w:rFonts w:eastAsia="黑体"/>
          <w:szCs w:val="21"/>
        </w:rPr>
      </w:pPr>
    </w:p>
    <w:tbl>
      <w:tblPr>
        <w:tblStyle w:val="7"/>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775"/>
        <w:gridCol w:w="7"/>
        <w:gridCol w:w="2921"/>
        <w:gridCol w:w="4102"/>
      </w:tblGrid>
      <w:tr w14:paraId="661E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bottom w:val="single" w:color="auto" w:sz="4" w:space="0"/>
              <w:right w:val="single" w:color="auto" w:sz="4" w:space="0"/>
            </w:tcBorders>
            <w:vAlign w:val="center"/>
          </w:tcPr>
          <w:p w14:paraId="3F4F0920">
            <w:pPr>
              <w:snapToGrid w:val="0"/>
              <w:spacing w:line="300" w:lineRule="exact"/>
              <w:jc w:val="center"/>
              <w:rPr>
                <w:szCs w:val="21"/>
              </w:rPr>
            </w:pPr>
            <w:r>
              <w:rPr>
                <w:szCs w:val="21"/>
              </w:rPr>
              <w:t>序号</w:t>
            </w:r>
          </w:p>
        </w:tc>
        <w:tc>
          <w:tcPr>
            <w:tcW w:w="2070" w:type="pct"/>
            <w:gridSpan w:val="3"/>
            <w:vAlign w:val="center"/>
          </w:tcPr>
          <w:p w14:paraId="34CD9751">
            <w:pPr>
              <w:snapToGrid w:val="0"/>
              <w:spacing w:line="300" w:lineRule="exact"/>
              <w:jc w:val="center"/>
              <w:rPr>
                <w:szCs w:val="21"/>
              </w:rPr>
            </w:pPr>
            <w:r>
              <w:rPr>
                <w:szCs w:val="21"/>
              </w:rPr>
              <w:t>检验项目</w:t>
            </w:r>
          </w:p>
        </w:tc>
        <w:tc>
          <w:tcPr>
            <w:tcW w:w="2292" w:type="pct"/>
            <w:vAlign w:val="center"/>
          </w:tcPr>
          <w:p w14:paraId="739AA881">
            <w:pPr>
              <w:snapToGrid w:val="0"/>
              <w:spacing w:line="300" w:lineRule="exact"/>
              <w:jc w:val="center"/>
              <w:rPr>
                <w:szCs w:val="21"/>
              </w:rPr>
            </w:pPr>
            <w:r>
              <w:rPr>
                <w:szCs w:val="21"/>
              </w:rPr>
              <w:t>检验方法</w:t>
            </w:r>
          </w:p>
        </w:tc>
      </w:tr>
      <w:tr w14:paraId="1A20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bottom w:val="single" w:color="auto" w:sz="4" w:space="0"/>
              <w:right w:val="single" w:color="auto" w:sz="4" w:space="0"/>
            </w:tcBorders>
            <w:vAlign w:val="center"/>
          </w:tcPr>
          <w:p w14:paraId="2D3DBAC9">
            <w:pPr>
              <w:pStyle w:val="3"/>
              <w:spacing w:line="300" w:lineRule="exact"/>
              <w:jc w:val="center"/>
              <w:rPr>
                <w:rFonts w:ascii="Times New Roman" w:hAnsi="Times New Roman"/>
                <w:kern w:val="2"/>
                <w:sz w:val="21"/>
                <w:szCs w:val="21"/>
              </w:rPr>
            </w:pPr>
            <w:r>
              <w:rPr>
                <w:rFonts w:ascii="Times New Roman" w:hAnsi="Times New Roman"/>
                <w:kern w:val="2"/>
                <w:sz w:val="21"/>
                <w:szCs w:val="21"/>
              </w:rPr>
              <w:t>1</w:t>
            </w:r>
          </w:p>
        </w:tc>
        <w:tc>
          <w:tcPr>
            <w:tcW w:w="437" w:type="pct"/>
            <w:gridSpan w:val="2"/>
            <w:vMerge w:val="restart"/>
            <w:vAlign w:val="center"/>
          </w:tcPr>
          <w:p w14:paraId="67960201">
            <w:pPr>
              <w:spacing w:line="300" w:lineRule="exact"/>
              <w:jc w:val="center"/>
              <w:rPr>
                <w:szCs w:val="21"/>
              </w:rPr>
            </w:pPr>
            <w:r>
              <w:rPr>
                <w:rFonts w:hint="eastAsia"/>
                <w:szCs w:val="21"/>
              </w:rPr>
              <w:t>卫生安全性能</w:t>
            </w:r>
          </w:p>
        </w:tc>
        <w:tc>
          <w:tcPr>
            <w:tcW w:w="1632" w:type="pct"/>
            <w:vAlign w:val="center"/>
          </w:tcPr>
          <w:p w14:paraId="7AF23904">
            <w:pPr>
              <w:spacing w:line="360" w:lineRule="auto"/>
              <w:jc w:val="center"/>
              <w:rPr>
                <w:szCs w:val="21"/>
              </w:rPr>
            </w:pPr>
            <w:r>
              <w:rPr>
                <w:rFonts w:hint="eastAsia"/>
                <w:szCs w:val="21"/>
              </w:rPr>
              <w:t>霉变</w:t>
            </w:r>
          </w:p>
        </w:tc>
        <w:tc>
          <w:tcPr>
            <w:tcW w:w="2292" w:type="pct"/>
            <w:vAlign w:val="center"/>
          </w:tcPr>
          <w:p w14:paraId="539AFB1C">
            <w:pPr>
              <w:spacing w:line="300" w:lineRule="exact"/>
              <w:jc w:val="center"/>
              <w:rPr>
                <w:szCs w:val="21"/>
              </w:rPr>
            </w:pPr>
            <w:r>
              <w:rPr>
                <w:szCs w:val="21"/>
              </w:rPr>
              <w:t>GB/T 26706—20</w:t>
            </w:r>
            <w:r>
              <w:rPr>
                <w:rFonts w:hint="eastAsia"/>
                <w:szCs w:val="21"/>
              </w:rPr>
              <w:t>25</w:t>
            </w:r>
          </w:p>
        </w:tc>
      </w:tr>
      <w:tr w14:paraId="7926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3A35D8F6">
            <w:pPr>
              <w:pStyle w:val="3"/>
              <w:spacing w:line="300" w:lineRule="exact"/>
              <w:jc w:val="center"/>
              <w:rPr>
                <w:rFonts w:ascii="Times New Roman" w:hAnsi="Times New Roman"/>
                <w:kern w:val="2"/>
                <w:sz w:val="21"/>
                <w:szCs w:val="21"/>
              </w:rPr>
            </w:pPr>
            <w:r>
              <w:rPr>
                <w:rFonts w:ascii="Times New Roman" w:hAnsi="Times New Roman"/>
                <w:kern w:val="2"/>
                <w:sz w:val="21"/>
                <w:szCs w:val="21"/>
              </w:rPr>
              <w:t>2</w:t>
            </w:r>
          </w:p>
        </w:tc>
        <w:tc>
          <w:tcPr>
            <w:tcW w:w="437" w:type="pct"/>
            <w:gridSpan w:val="2"/>
            <w:vMerge w:val="continue"/>
            <w:vAlign w:val="center"/>
          </w:tcPr>
          <w:p w14:paraId="54976DDE">
            <w:pPr>
              <w:spacing w:line="300" w:lineRule="exact"/>
              <w:jc w:val="center"/>
              <w:rPr>
                <w:szCs w:val="21"/>
              </w:rPr>
            </w:pPr>
          </w:p>
        </w:tc>
        <w:tc>
          <w:tcPr>
            <w:tcW w:w="1632" w:type="pct"/>
            <w:vAlign w:val="center"/>
          </w:tcPr>
          <w:p w14:paraId="3FCC81ED">
            <w:pPr>
              <w:spacing w:line="360" w:lineRule="auto"/>
              <w:jc w:val="center"/>
              <w:rPr>
                <w:szCs w:val="21"/>
              </w:rPr>
            </w:pPr>
            <w:r>
              <w:rPr>
                <w:rFonts w:hint="eastAsia"/>
                <w:szCs w:val="21"/>
              </w:rPr>
              <w:t>害虫及其污染物</w:t>
            </w:r>
          </w:p>
        </w:tc>
        <w:tc>
          <w:tcPr>
            <w:tcW w:w="2292" w:type="pct"/>
            <w:vAlign w:val="center"/>
          </w:tcPr>
          <w:p w14:paraId="33BE8C77">
            <w:pPr>
              <w:spacing w:line="300" w:lineRule="exact"/>
              <w:jc w:val="center"/>
              <w:rPr>
                <w:szCs w:val="21"/>
              </w:rPr>
            </w:pPr>
            <w:r>
              <w:rPr>
                <w:szCs w:val="21"/>
              </w:rPr>
              <w:t>GB/T 26706—20</w:t>
            </w:r>
            <w:r>
              <w:rPr>
                <w:rFonts w:hint="eastAsia"/>
                <w:szCs w:val="21"/>
              </w:rPr>
              <w:t>25</w:t>
            </w:r>
          </w:p>
        </w:tc>
      </w:tr>
      <w:tr w14:paraId="60D6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230814EE">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w:t>
            </w:r>
          </w:p>
        </w:tc>
        <w:tc>
          <w:tcPr>
            <w:tcW w:w="437" w:type="pct"/>
            <w:gridSpan w:val="2"/>
            <w:vMerge w:val="continue"/>
            <w:vAlign w:val="center"/>
          </w:tcPr>
          <w:p w14:paraId="628D912C">
            <w:pPr>
              <w:spacing w:line="300" w:lineRule="exact"/>
              <w:jc w:val="center"/>
              <w:rPr>
                <w:szCs w:val="21"/>
              </w:rPr>
            </w:pPr>
          </w:p>
        </w:tc>
        <w:tc>
          <w:tcPr>
            <w:tcW w:w="1632" w:type="pct"/>
            <w:vAlign w:val="center"/>
          </w:tcPr>
          <w:p w14:paraId="7F6DC5E9">
            <w:pPr>
              <w:spacing w:line="360" w:lineRule="auto"/>
              <w:jc w:val="center"/>
              <w:rPr>
                <w:szCs w:val="21"/>
              </w:rPr>
            </w:pPr>
            <w:r>
              <w:rPr>
                <w:rFonts w:hint="eastAsia"/>
                <w:spacing w:val="-6"/>
                <w:szCs w:val="21"/>
              </w:rPr>
              <w:t>废旧制品</w:t>
            </w:r>
          </w:p>
        </w:tc>
        <w:tc>
          <w:tcPr>
            <w:tcW w:w="2292" w:type="pct"/>
            <w:vAlign w:val="center"/>
          </w:tcPr>
          <w:p w14:paraId="3F495A60">
            <w:pPr>
              <w:spacing w:line="300" w:lineRule="exact"/>
              <w:jc w:val="center"/>
              <w:rPr>
                <w:szCs w:val="21"/>
              </w:rPr>
            </w:pPr>
            <w:r>
              <w:rPr>
                <w:szCs w:val="21"/>
              </w:rPr>
              <w:t>GB/T 26706—20</w:t>
            </w:r>
            <w:r>
              <w:rPr>
                <w:rFonts w:hint="eastAsia"/>
                <w:szCs w:val="21"/>
              </w:rPr>
              <w:t>25</w:t>
            </w:r>
          </w:p>
        </w:tc>
      </w:tr>
      <w:tr w14:paraId="4077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1E5562D7">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4</w:t>
            </w:r>
          </w:p>
        </w:tc>
        <w:tc>
          <w:tcPr>
            <w:tcW w:w="437" w:type="pct"/>
            <w:gridSpan w:val="2"/>
            <w:vMerge w:val="continue"/>
            <w:vAlign w:val="center"/>
          </w:tcPr>
          <w:p w14:paraId="07E2FEAB">
            <w:pPr>
              <w:spacing w:line="300" w:lineRule="exact"/>
              <w:jc w:val="center"/>
              <w:rPr>
                <w:szCs w:val="21"/>
              </w:rPr>
            </w:pPr>
          </w:p>
        </w:tc>
        <w:tc>
          <w:tcPr>
            <w:tcW w:w="1632" w:type="pct"/>
            <w:vAlign w:val="center"/>
          </w:tcPr>
          <w:p w14:paraId="2ED29D14">
            <w:pPr>
              <w:jc w:val="center"/>
              <w:rPr>
                <w:szCs w:val="21"/>
              </w:rPr>
            </w:pPr>
            <w:r>
              <w:rPr>
                <w:rFonts w:hint="eastAsia"/>
                <w:spacing w:val="-6"/>
                <w:szCs w:val="21"/>
              </w:rPr>
              <w:t>纤维性工业下脚料或用其加工的再生纤维状物质</w:t>
            </w:r>
          </w:p>
        </w:tc>
        <w:tc>
          <w:tcPr>
            <w:tcW w:w="2292" w:type="pct"/>
            <w:vAlign w:val="center"/>
          </w:tcPr>
          <w:p w14:paraId="14F221C7">
            <w:pPr>
              <w:spacing w:line="300" w:lineRule="exact"/>
              <w:jc w:val="center"/>
              <w:rPr>
                <w:szCs w:val="21"/>
              </w:rPr>
            </w:pPr>
            <w:r>
              <w:rPr>
                <w:szCs w:val="21"/>
              </w:rPr>
              <w:t>GB/T 26706—20</w:t>
            </w:r>
            <w:r>
              <w:rPr>
                <w:rFonts w:hint="eastAsia"/>
                <w:szCs w:val="21"/>
              </w:rPr>
              <w:t>25</w:t>
            </w:r>
          </w:p>
        </w:tc>
      </w:tr>
      <w:tr w14:paraId="6ADC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0531D81C">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5</w:t>
            </w:r>
          </w:p>
        </w:tc>
        <w:tc>
          <w:tcPr>
            <w:tcW w:w="437" w:type="pct"/>
            <w:gridSpan w:val="2"/>
            <w:vMerge w:val="continue"/>
            <w:vAlign w:val="center"/>
          </w:tcPr>
          <w:p w14:paraId="755BABC0">
            <w:pPr>
              <w:spacing w:line="300" w:lineRule="exact"/>
              <w:jc w:val="center"/>
              <w:rPr>
                <w:szCs w:val="21"/>
              </w:rPr>
            </w:pPr>
          </w:p>
        </w:tc>
        <w:tc>
          <w:tcPr>
            <w:tcW w:w="1632" w:type="pct"/>
            <w:vAlign w:val="center"/>
          </w:tcPr>
          <w:p w14:paraId="60873561">
            <w:pPr>
              <w:spacing w:line="360" w:lineRule="auto"/>
              <w:jc w:val="center"/>
              <w:rPr>
                <w:szCs w:val="21"/>
              </w:rPr>
            </w:pPr>
            <w:r>
              <w:rPr>
                <w:rFonts w:hint="eastAsia"/>
                <w:spacing w:val="-6"/>
                <w:szCs w:val="21"/>
              </w:rPr>
              <w:t>杂物</w:t>
            </w:r>
          </w:p>
        </w:tc>
        <w:tc>
          <w:tcPr>
            <w:tcW w:w="2292" w:type="pct"/>
            <w:vAlign w:val="center"/>
          </w:tcPr>
          <w:p w14:paraId="1E198C29">
            <w:pPr>
              <w:spacing w:line="300" w:lineRule="exact"/>
              <w:jc w:val="center"/>
              <w:rPr>
                <w:szCs w:val="21"/>
              </w:rPr>
            </w:pPr>
            <w:r>
              <w:rPr>
                <w:szCs w:val="21"/>
              </w:rPr>
              <w:t>GB/T 26706—20</w:t>
            </w:r>
            <w:r>
              <w:rPr>
                <w:rFonts w:hint="eastAsia"/>
                <w:szCs w:val="21"/>
              </w:rPr>
              <w:t>25</w:t>
            </w:r>
          </w:p>
        </w:tc>
      </w:tr>
      <w:tr w14:paraId="6560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26B458D5">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6</w:t>
            </w:r>
          </w:p>
        </w:tc>
        <w:tc>
          <w:tcPr>
            <w:tcW w:w="437" w:type="pct"/>
            <w:gridSpan w:val="2"/>
            <w:vMerge w:val="continue"/>
            <w:vAlign w:val="center"/>
          </w:tcPr>
          <w:p w14:paraId="0D4D29D9">
            <w:pPr>
              <w:spacing w:line="300" w:lineRule="exact"/>
              <w:jc w:val="center"/>
              <w:rPr>
                <w:szCs w:val="21"/>
              </w:rPr>
            </w:pPr>
          </w:p>
        </w:tc>
        <w:tc>
          <w:tcPr>
            <w:tcW w:w="1632" w:type="pct"/>
            <w:vAlign w:val="center"/>
          </w:tcPr>
          <w:p w14:paraId="51E72CFC">
            <w:pPr>
              <w:spacing w:line="360" w:lineRule="auto"/>
              <w:jc w:val="center"/>
              <w:rPr>
                <w:spacing w:val="-6"/>
                <w:szCs w:val="21"/>
              </w:rPr>
            </w:pPr>
            <w:r>
              <w:rPr>
                <w:rFonts w:hint="eastAsia"/>
                <w:spacing w:val="-6"/>
                <w:szCs w:val="21"/>
              </w:rPr>
              <w:t>异味</w:t>
            </w:r>
          </w:p>
        </w:tc>
        <w:tc>
          <w:tcPr>
            <w:tcW w:w="2292" w:type="pct"/>
            <w:vAlign w:val="center"/>
          </w:tcPr>
          <w:p w14:paraId="43A3450C">
            <w:pPr>
              <w:spacing w:line="300" w:lineRule="exact"/>
              <w:jc w:val="center"/>
              <w:rPr>
                <w:szCs w:val="21"/>
              </w:rPr>
            </w:pPr>
            <w:r>
              <w:rPr>
                <w:szCs w:val="21"/>
              </w:rPr>
              <w:t>GB/T 26706—20</w:t>
            </w:r>
            <w:r>
              <w:rPr>
                <w:rFonts w:hint="eastAsia"/>
                <w:szCs w:val="21"/>
              </w:rPr>
              <w:t>25</w:t>
            </w:r>
          </w:p>
        </w:tc>
      </w:tr>
      <w:tr w14:paraId="0279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top w:val="single" w:color="auto" w:sz="4" w:space="0"/>
              <w:left w:val="single" w:color="auto" w:sz="4" w:space="0"/>
              <w:right w:val="single" w:color="auto" w:sz="4" w:space="0"/>
            </w:tcBorders>
            <w:vAlign w:val="center"/>
          </w:tcPr>
          <w:p w14:paraId="247B81B5">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7</w:t>
            </w:r>
          </w:p>
        </w:tc>
        <w:tc>
          <w:tcPr>
            <w:tcW w:w="2070" w:type="pct"/>
            <w:gridSpan w:val="3"/>
            <w:vAlign w:val="center"/>
          </w:tcPr>
          <w:p w14:paraId="11CACC9F">
            <w:pPr>
              <w:spacing w:line="300" w:lineRule="exact"/>
              <w:jc w:val="center"/>
              <w:rPr>
                <w:rFonts w:hint="eastAsia" w:eastAsia="宋体"/>
                <w:lang w:val="en-US" w:eastAsia="zh-CN"/>
              </w:rPr>
            </w:pPr>
            <w:r>
              <w:rPr>
                <w:rFonts w:hint="eastAsia"/>
              </w:rPr>
              <w:t>甲醛</w:t>
            </w:r>
            <w:r>
              <w:rPr>
                <w:rFonts w:hint="eastAsia"/>
                <w:vertAlign w:val="superscript"/>
                <w:lang w:val="en-US" w:eastAsia="zh-CN"/>
              </w:rPr>
              <w:t>a</w:t>
            </w:r>
          </w:p>
        </w:tc>
        <w:tc>
          <w:tcPr>
            <w:tcW w:w="2292" w:type="pct"/>
            <w:vAlign w:val="center"/>
          </w:tcPr>
          <w:p w14:paraId="7E76D870">
            <w:pPr>
              <w:spacing w:line="300" w:lineRule="exact"/>
              <w:jc w:val="center"/>
              <w:rPr>
                <w:szCs w:val="21"/>
              </w:rPr>
            </w:pPr>
            <w:r>
              <w:rPr>
                <w:szCs w:val="21"/>
              </w:rPr>
              <w:t>GB 18584—2024</w:t>
            </w:r>
          </w:p>
        </w:tc>
      </w:tr>
      <w:tr w14:paraId="29EF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37" w:type="pct"/>
            <w:tcBorders>
              <w:left w:val="single" w:color="auto" w:sz="4" w:space="0"/>
              <w:right w:val="single" w:color="auto" w:sz="4" w:space="0"/>
            </w:tcBorders>
            <w:vAlign w:val="center"/>
          </w:tcPr>
          <w:p w14:paraId="37661B3D">
            <w:pPr>
              <w:spacing w:line="300" w:lineRule="exact"/>
              <w:jc w:val="center"/>
            </w:pPr>
            <w:r>
              <w:rPr>
                <w:rFonts w:hint="eastAsia"/>
              </w:rPr>
              <w:t>8</w:t>
            </w:r>
          </w:p>
        </w:tc>
        <w:tc>
          <w:tcPr>
            <w:tcW w:w="2070" w:type="pct"/>
            <w:gridSpan w:val="3"/>
            <w:vAlign w:val="center"/>
          </w:tcPr>
          <w:p w14:paraId="2082411E">
            <w:pPr>
              <w:spacing w:line="300" w:lineRule="exact"/>
              <w:jc w:val="center"/>
              <w:rPr>
                <w:rFonts w:hint="eastAsia" w:eastAsia="宋体"/>
                <w:lang w:val="en-US" w:eastAsia="zh-CN"/>
              </w:rPr>
            </w:pPr>
            <w:r>
              <w:rPr>
                <w:rFonts w:hint="eastAsia"/>
              </w:rPr>
              <w:t>甲醛</w:t>
            </w:r>
            <w:r>
              <w:rPr>
                <w:rFonts w:hint="eastAsia"/>
                <w:vertAlign w:val="superscript"/>
                <w:lang w:val="en-US" w:eastAsia="zh-CN"/>
              </w:rPr>
              <w:t>b</w:t>
            </w:r>
          </w:p>
        </w:tc>
        <w:tc>
          <w:tcPr>
            <w:tcW w:w="2292" w:type="pct"/>
            <w:vAlign w:val="center"/>
          </w:tcPr>
          <w:p w14:paraId="20831727">
            <w:pPr>
              <w:spacing w:line="300" w:lineRule="exact"/>
              <w:jc w:val="center"/>
              <w:rPr>
                <w:szCs w:val="21"/>
              </w:rPr>
            </w:pPr>
            <w:r>
              <w:rPr>
                <w:szCs w:val="21"/>
              </w:rPr>
              <w:t>GB 18584—2024</w:t>
            </w:r>
          </w:p>
        </w:tc>
      </w:tr>
      <w:tr w14:paraId="6D8C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top w:val="single" w:color="auto" w:sz="4" w:space="0"/>
              <w:left w:val="single" w:color="auto" w:sz="4" w:space="0"/>
              <w:right w:val="single" w:color="auto" w:sz="4" w:space="0"/>
            </w:tcBorders>
            <w:vAlign w:val="center"/>
          </w:tcPr>
          <w:p w14:paraId="733393FA">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9</w:t>
            </w:r>
          </w:p>
        </w:tc>
        <w:tc>
          <w:tcPr>
            <w:tcW w:w="2070" w:type="pct"/>
            <w:gridSpan w:val="3"/>
            <w:vAlign w:val="center"/>
          </w:tcPr>
          <w:p w14:paraId="4BF86119">
            <w:pPr>
              <w:spacing w:line="300" w:lineRule="exact"/>
              <w:jc w:val="center"/>
            </w:pPr>
            <w:r>
              <w:rPr>
                <w:rFonts w:hint="eastAsia"/>
              </w:rPr>
              <w:t>苯</w:t>
            </w:r>
            <w:r>
              <w:rPr>
                <w:rFonts w:hint="eastAsia"/>
                <w:vertAlign w:val="superscript"/>
                <w:lang w:val="en-US" w:eastAsia="zh-CN"/>
              </w:rPr>
              <w:t>a</w:t>
            </w:r>
          </w:p>
        </w:tc>
        <w:tc>
          <w:tcPr>
            <w:tcW w:w="2292" w:type="pct"/>
            <w:vAlign w:val="center"/>
          </w:tcPr>
          <w:p w14:paraId="4213EFE8">
            <w:pPr>
              <w:spacing w:line="300" w:lineRule="exact"/>
              <w:jc w:val="center"/>
              <w:rPr>
                <w:szCs w:val="21"/>
              </w:rPr>
            </w:pPr>
            <w:r>
              <w:rPr>
                <w:szCs w:val="21"/>
              </w:rPr>
              <w:t>GB 18584—2024</w:t>
            </w:r>
          </w:p>
        </w:tc>
      </w:tr>
      <w:tr w14:paraId="0689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left w:val="single" w:color="auto" w:sz="4" w:space="0"/>
              <w:right w:val="single" w:color="auto" w:sz="4" w:space="0"/>
            </w:tcBorders>
            <w:vAlign w:val="center"/>
          </w:tcPr>
          <w:p w14:paraId="61DF54F3">
            <w:pPr>
              <w:spacing w:line="300" w:lineRule="exact"/>
              <w:jc w:val="center"/>
            </w:pPr>
            <w:r>
              <w:rPr>
                <w:rFonts w:hint="eastAsia"/>
              </w:rPr>
              <w:t>10</w:t>
            </w:r>
          </w:p>
        </w:tc>
        <w:tc>
          <w:tcPr>
            <w:tcW w:w="2070" w:type="pct"/>
            <w:gridSpan w:val="3"/>
            <w:vAlign w:val="center"/>
          </w:tcPr>
          <w:p w14:paraId="2A898DB5">
            <w:pPr>
              <w:spacing w:line="300" w:lineRule="exact"/>
              <w:jc w:val="center"/>
            </w:pPr>
            <w:r>
              <w:rPr>
                <w:rFonts w:hint="eastAsia"/>
              </w:rPr>
              <w:t>苯</w:t>
            </w:r>
            <w:r>
              <w:rPr>
                <w:rFonts w:hint="eastAsia"/>
                <w:vertAlign w:val="superscript"/>
                <w:lang w:val="en-US" w:eastAsia="zh-CN"/>
              </w:rPr>
              <w:t>b</w:t>
            </w:r>
          </w:p>
        </w:tc>
        <w:tc>
          <w:tcPr>
            <w:tcW w:w="2292" w:type="pct"/>
            <w:vAlign w:val="center"/>
          </w:tcPr>
          <w:p w14:paraId="7418375B">
            <w:pPr>
              <w:spacing w:line="300" w:lineRule="exact"/>
              <w:jc w:val="center"/>
              <w:rPr>
                <w:szCs w:val="21"/>
              </w:rPr>
            </w:pPr>
            <w:r>
              <w:rPr>
                <w:szCs w:val="21"/>
              </w:rPr>
              <w:t>GB 18584—2024</w:t>
            </w:r>
          </w:p>
        </w:tc>
      </w:tr>
      <w:tr w14:paraId="3920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top w:val="single" w:color="auto" w:sz="4" w:space="0"/>
              <w:left w:val="single" w:color="auto" w:sz="4" w:space="0"/>
              <w:right w:val="single" w:color="auto" w:sz="4" w:space="0"/>
            </w:tcBorders>
            <w:vAlign w:val="center"/>
          </w:tcPr>
          <w:p w14:paraId="10712058">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11</w:t>
            </w:r>
          </w:p>
        </w:tc>
        <w:tc>
          <w:tcPr>
            <w:tcW w:w="2070" w:type="pct"/>
            <w:gridSpan w:val="3"/>
            <w:vAlign w:val="center"/>
          </w:tcPr>
          <w:p w14:paraId="5BA68607">
            <w:pPr>
              <w:spacing w:line="300" w:lineRule="exact"/>
              <w:jc w:val="center"/>
            </w:pPr>
            <w:r>
              <w:rPr>
                <w:rFonts w:hint="eastAsia"/>
              </w:rPr>
              <w:t>甲苯</w:t>
            </w:r>
            <w:r>
              <w:rPr>
                <w:rFonts w:hint="eastAsia"/>
                <w:vertAlign w:val="superscript"/>
                <w:lang w:val="en-US" w:eastAsia="zh-CN"/>
              </w:rPr>
              <w:t>a</w:t>
            </w:r>
          </w:p>
        </w:tc>
        <w:tc>
          <w:tcPr>
            <w:tcW w:w="2292" w:type="pct"/>
            <w:vAlign w:val="center"/>
          </w:tcPr>
          <w:p w14:paraId="4B6D1124">
            <w:pPr>
              <w:spacing w:line="300" w:lineRule="exact"/>
              <w:jc w:val="center"/>
              <w:rPr>
                <w:szCs w:val="21"/>
              </w:rPr>
            </w:pPr>
            <w:r>
              <w:rPr>
                <w:szCs w:val="21"/>
              </w:rPr>
              <w:t>GB 18584—2024</w:t>
            </w:r>
          </w:p>
        </w:tc>
      </w:tr>
      <w:tr w14:paraId="5093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left w:val="single" w:color="auto" w:sz="4" w:space="0"/>
              <w:right w:val="single" w:color="auto" w:sz="4" w:space="0"/>
            </w:tcBorders>
            <w:vAlign w:val="center"/>
          </w:tcPr>
          <w:p w14:paraId="0954F0FA">
            <w:pPr>
              <w:spacing w:line="300" w:lineRule="exact"/>
              <w:jc w:val="center"/>
            </w:pPr>
            <w:r>
              <w:rPr>
                <w:rFonts w:hint="eastAsia"/>
              </w:rPr>
              <w:t>12</w:t>
            </w:r>
          </w:p>
        </w:tc>
        <w:tc>
          <w:tcPr>
            <w:tcW w:w="2070" w:type="pct"/>
            <w:gridSpan w:val="3"/>
            <w:vAlign w:val="center"/>
          </w:tcPr>
          <w:p w14:paraId="13D9452C">
            <w:pPr>
              <w:spacing w:line="300" w:lineRule="exact"/>
              <w:jc w:val="center"/>
            </w:pPr>
            <w:r>
              <w:rPr>
                <w:rFonts w:hint="eastAsia"/>
              </w:rPr>
              <w:t>甲苯</w:t>
            </w:r>
            <w:r>
              <w:rPr>
                <w:rFonts w:hint="eastAsia"/>
                <w:vertAlign w:val="superscript"/>
                <w:lang w:val="en-US" w:eastAsia="zh-CN"/>
              </w:rPr>
              <w:t>b</w:t>
            </w:r>
          </w:p>
        </w:tc>
        <w:tc>
          <w:tcPr>
            <w:tcW w:w="2292" w:type="pct"/>
            <w:vAlign w:val="center"/>
          </w:tcPr>
          <w:p w14:paraId="3F2C370B">
            <w:pPr>
              <w:spacing w:line="300" w:lineRule="exact"/>
              <w:jc w:val="center"/>
              <w:rPr>
                <w:szCs w:val="21"/>
              </w:rPr>
            </w:pPr>
            <w:r>
              <w:rPr>
                <w:szCs w:val="21"/>
              </w:rPr>
              <w:t>GB 18584—2024</w:t>
            </w:r>
          </w:p>
        </w:tc>
      </w:tr>
      <w:tr w14:paraId="6EE3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top w:val="single" w:color="auto" w:sz="4" w:space="0"/>
              <w:left w:val="single" w:color="auto" w:sz="4" w:space="0"/>
              <w:right w:val="single" w:color="auto" w:sz="4" w:space="0"/>
            </w:tcBorders>
            <w:vAlign w:val="center"/>
          </w:tcPr>
          <w:p w14:paraId="644F31AD">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13</w:t>
            </w:r>
          </w:p>
        </w:tc>
        <w:tc>
          <w:tcPr>
            <w:tcW w:w="2070" w:type="pct"/>
            <w:gridSpan w:val="3"/>
            <w:vAlign w:val="center"/>
          </w:tcPr>
          <w:p w14:paraId="7D494C3F">
            <w:pPr>
              <w:widowControl/>
              <w:spacing w:line="300" w:lineRule="exact"/>
              <w:jc w:val="center"/>
              <w:textAlignment w:val="center"/>
              <w:rPr>
                <w:szCs w:val="21"/>
              </w:rPr>
            </w:pPr>
            <w:r>
              <w:rPr>
                <w:kern w:val="0"/>
                <w:szCs w:val="21"/>
                <w:lang w:bidi="ar"/>
              </w:rPr>
              <w:t>二甲苯（邻、间、对二甲苯之和）</w:t>
            </w:r>
            <w:r>
              <w:rPr>
                <w:rFonts w:hint="eastAsia"/>
                <w:vertAlign w:val="superscript"/>
                <w:lang w:val="en-US" w:eastAsia="zh-CN"/>
              </w:rPr>
              <w:t>a</w:t>
            </w:r>
          </w:p>
        </w:tc>
        <w:tc>
          <w:tcPr>
            <w:tcW w:w="2292" w:type="pct"/>
            <w:vAlign w:val="center"/>
          </w:tcPr>
          <w:p w14:paraId="2BFD81E7">
            <w:pPr>
              <w:spacing w:line="300" w:lineRule="exact"/>
              <w:jc w:val="center"/>
              <w:rPr>
                <w:szCs w:val="21"/>
              </w:rPr>
            </w:pPr>
            <w:r>
              <w:rPr>
                <w:szCs w:val="21"/>
              </w:rPr>
              <w:t>GB 18584—2024</w:t>
            </w:r>
          </w:p>
        </w:tc>
      </w:tr>
      <w:tr w14:paraId="5D4F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637" w:type="pct"/>
            <w:tcBorders>
              <w:left w:val="single" w:color="auto" w:sz="4" w:space="0"/>
              <w:right w:val="single" w:color="auto" w:sz="4" w:space="0"/>
            </w:tcBorders>
            <w:vAlign w:val="center"/>
          </w:tcPr>
          <w:p w14:paraId="4D820A58">
            <w:pPr>
              <w:spacing w:line="300" w:lineRule="exact"/>
              <w:jc w:val="center"/>
            </w:pPr>
            <w:r>
              <w:rPr>
                <w:rFonts w:hint="eastAsia"/>
              </w:rPr>
              <w:t>14</w:t>
            </w:r>
          </w:p>
        </w:tc>
        <w:tc>
          <w:tcPr>
            <w:tcW w:w="2070" w:type="pct"/>
            <w:gridSpan w:val="3"/>
            <w:vAlign w:val="center"/>
          </w:tcPr>
          <w:p w14:paraId="2A15AAD8">
            <w:pPr>
              <w:spacing w:line="300" w:lineRule="exact"/>
              <w:jc w:val="center"/>
            </w:pPr>
            <w:r>
              <w:rPr>
                <w:kern w:val="0"/>
                <w:szCs w:val="21"/>
                <w:lang w:bidi="ar"/>
              </w:rPr>
              <w:t>二甲苯（邻、间、对二甲苯之和）</w:t>
            </w:r>
            <w:r>
              <w:rPr>
                <w:rFonts w:hint="eastAsia"/>
                <w:vertAlign w:val="superscript"/>
                <w:lang w:val="en-US" w:eastAsia="zh-CN"/>
              </w:rPr>
              <w:t>b</w:t>
            </w:r>
          </w:p>
        </w:tc>
        <w:tc>
          <w:tcPr>
            <w:tcW w:w="2292" w:type="pct"/>
            <w:vAlign w:val="center"/>
          </w:tcPr>
          <w:p w14:paraId="07CAE7A6">
            <w:pPr>
              <w:spacing w:line="300" w:lineRule="exact"/>
              <w:jc w:val="center"/>
              <w:rPr>
                <w:szCs w:val="21"/>
              </w:rPr>
            </w:pPr>
            <w:r>
              <w:rPr>
                <w:szCs w:val="21"/>
              </w:rPr>
              <w:t>GB 18584—2024</w:t>
            </w:r>
          </w:p>
        </w:tc>
      </w:tr>
      <w:tr w14:paraId="3FAF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left w:val="single" w:color="auto" w:sz="4" w:space="0"/>
              <w:right w:val="single" w:color="auto" w:sz="4" w:space="0"/>
            </w:tcBorders>
            <w:vAlign w:val="center"/>
          </w:tcPr>
          <w:p w14:paraId="4034FD71">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15</w:t>
            </w:r>
          </w:p>
        </w:tc>
        <w:tc>
          <w:tcPr>
            <w:tcW w:w="2070" w:type="pct"/>
            <w:gridSpan w:val="3"/>
            <w:vAlign w:val="center"/>
          </w:tcPr>
          <w:p w14:paraId="28D5C53E">
            <w:pPr>
              <w:spacing w:line="300" w:lineRule="exact"/>
              <w:jc w:val="center"/>
            </w:pPr>
            <w:r>
              <w:rPr>
                <w:kern w:val="0"/>
                <w:szCs w:val="21"/>
                <w:lang w:bidi="ar"/>
              </w:rPr>
              <w:t>总挥发性有机化合物（</w:t>
            </w:r>
            <w:r>
              <w:rPr>
                <w:rStyle w:val="17"/>
                <w:color w:val="auto"/>
                <w:sz w:val="21"/>
                <w:szCs w:val="21"/>
                <w:lang w:bidi="ar"/>
              </w:rPr>
              <w:t>TVOC</w:t>
            </w:r>
            <w:r>
              <w:rPr>
                <w:kern w:val="0"/>
                <w:szCs w:val="21"/>
                <w:lang w:bidi="ar"/>
              </w:rPr>
              <w:t>）</w:t>
            </w:r>
            <w:r>
              <w:rPr>
                <w:rFonts w:hint="eastAsia"/>
                <w:vertAlign w:val="superscript"/>
                <w:lang w:val="en-US" w:eastAsia="zh-CN"/>
              </w:rPr>
              <w:t>a</w:t>
            </w:r>
          </w:p>
        </w:tc>
        <w:tc>
          <w:tcPr>
            <w:tcW w:w="2292" w:type="pct"/>
            <w:vAlign w:val="center"/>
          </w:tcPr>
          <w:p w14:paraId="447228E8">
            <w:pPr>
              <w:spacing w:line="300" w:lineRule="exact"/>
              <w:jc w:val="center"/>
              <w:rPr>
                <w:szCs w:val="21"/>
              </w:rPr>
            </w:pPr>
            <w:r>
              <w:rPr>
                <w:szCs w:val="21"/>
              </w:rPr>
              <w:t>GB 18584—2024</w:t>
            </w:r>
          </w:p>
        </w:tc>
      </w:tr>
      <w:tr w14:paraId="4343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37" w:type="pct"/>
            <w:tcBorders>
              <w:left w:val="single" w:color="auto" w:sz="4" w:space="0"/>
              <w:bottom w:val="single" w:color="auto" w:sz="4" w:space="0"/>
              <w:right w:val="single" w:color="auto" w:sz="4" w:space="0"/>
            </w:tcBorders>
            <w:vAlign w:val="center"/>
          </w:tcPr>
          <w:p w14:paraId="0D697283">
            <w:pPr>
              <w:spacing w:line="300" w:lineRule="exact"/>
              <w:jc w:val="center"/>
            </w:pPr>
            <w:r>
              <w:rPr>
                <w:rFonts w:hint="eastAsia"/>
              </w:rPr>
              <w:t>16</w:t>
            </w:r>
          </w:p>
        </w:tc>
        <w:tc>
          <w:tcPr>
            <w:tcW w:w="2070" w:type="pct"/>
            <w:gridSpan w:val="3"/>
            <w:vAlign w:val="center"/>
          </w:tcPr>
          <w:p w14:paraId="619FB51B">
            <w:pPr>
              <w:spacing w:line="300" w:lineRule="exact"/>
              <w:jc w:val="center"/>
            </w:pPr>
            <w:r>
              <w:rPr>
                <w:kern w:val="0"/>
                <w:szCs w:val="21"/>
                <w:lang w:bidi="ar"/>
              </w:rPr>
              <w:t>总挥发性有机化合物（</w:t>
            </w:r>
            <w:r>
              <w:rPr>
                <w:rStyle w:val="17"/>
                <w:color w:val="auto"/>
                <w:sz w:val="21"/>
                <w:szCs w:val="21"/>
                <w:lang w:bidi="ar"/>
              </w:rPr>
              <w:t>TVOC</w:t>
            </w:r>
            <w:r>
              <w:rPr>
                <w:kern w:val="0"/>
                <w:szCs w:val="21"/>
                <w:lang w:bidi="ar"/>
              </w:rPr>
              <w:t>）</w:t>
            </w:r>
            <w:r>
              <w:rPr>
                <w:rFonts w:hint="eastAsia"/>
                <w:vertAlign w:val="superscript"/>
                <w:lang w:val="en-US" w:eastAsia="zh-CN"/>
              </w:rPr>
              <w:t>b</w:t>
            </w:r>
          </w:p>
        </w:tc>
        <w:tc>
          <w:tcPr>
            <w:tcW w:w="2292" w:type="pct"/>
            <w:vAlign w:val="center"/>
          </w:tcPr>
          <w:p w14:paraId="4856ABAF">
            <w:pPr>
              <w:spacing w:line="300" w:lineRule="exact"/>
              <w:jc w:val="center"/>
              <w:rPr>
                <w:szCs w:val="21"/>
              </w:rPr>
            </w:pPr>
            <w:r>
              <w:rPr>
                <w:szCs w:val="21"/>
              </w:rPr>
              <w:t>GB 18584—2024</w:t>
            </w:r>
          </w:p>
        </w:tc>
      </w:tr>
      <w:tr w14:paraId="4E3F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right w:val="single" w:color="auto" w:sz="4" w:space="0"/>
            </w:tcBorders>
            <w:vAlign w:val="center"/>
          </w:tcPr>
          <w:p w14:paraId="57C7DEC9">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17</w:t>
            </w:r>
          </w:p>
        </w:tc>
        <w:tc>
          <w:tcPr>
            <w:tcW w:w="2070" w:type="pct"/>
            <w:gridSpan w:val="3"/>
            <w:vMerge w:val="restart"/>
            <w:vAlign w:val="center"/>
          </w:tcPr>
          <w:p w14:paraId="524FCA6F">
            <w:pPr>
              <w:widowControl/>
              <w:spacing w:line="300" w:lineRule="exact"/>
              <w:jc w:val="center"/>
              <w:textAlignment w:val="center"/>
              <w:rPr>
                <w:kern w:val="0"/>
                <w:szCs w:val="21"/>
                <w:lang w:bidi="ar"/>
              </w:rPr>
            </w:pPr>
            <w:r>
              <w:rPr>
                <w:rFonts w:hint="eastAsia"/>
                <w:kern w:val="0"/>
                <w:szCs w:val="21"/>
                <w:lang w:bidi="ar"/>
              </w:rPr>
              <w:t>可分解芳香胺染料</w:t>
            </w:r>
          </w:p>
        </w:tc>
        <w:tc>
          <w:tcPr>
            <w:tcW w:w="2292" w:type="pct"/>
            <w:vAlign w:val="center"/>
          </w:tcPr>
          <w:p w14:paraId="7546CFD7">
            <w:pPr>
              <w:spacing w:line="300" w:lineRule="exact"/>
              <w:jc w:val="center"/>
              <w:rPr>
                <w:szCs w:val="21"/>
              </w:rPr>
            </w:pPr>
            <w:r>
              <w:rPr>
                <w:szCs w:val="21"/>
              </w:rPr>
              <w:t>GB/T 26706—20</w:t>
            </w:r>
            <w:r>
              <w:rPr>
                <w:rFonts w:hint="eastAsia"/>
                <w:szCs w:val="21"/>
              </w:rPr>
              <w:t xml:space="preserve">25  </w:t>
            </w:r>
          </w:p>
        </w:tc>
      </w:tr>
      <w:tr w14:paraId="0EDF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bottom w:val="single" w:color="auto" w:sz="4" w:space="0"/>
              <w:right w:val="single" w:color="auto" w:sz="4" w:space="0"/>
            </w:tcBorders>
            <w:vAlign w:val="center"/>
          </w:tcPr>
          <w:p w14:paraId="50F1E1E3">
            <w:pPr>
              <w:spacing w:line="300" w:lineRule="exact"/>
              <w:jc w:val="center"/>
            </w:pPr>
            <w:r>
              <w:rPr>
                <w:rFonts w:hint="eastAsia"/>
              </w:rPr>
              <w:t>18</w:t>
            </w:r>
          </w:p>
        </w:tc>
        <w:tc>
          <w:tcPr>
            <w:tcW w:w="2070" w:type="pct"/>
            <w:gridSpan w:val="3"/>
            <w:vMerge w:val="continue"/>
            <w:vAlign w:val="center"/>
          </w:tcPr>
          <w:p w14:paraId="04C6D391">
            <w:pPr>
              <w:spacing w:line="300" w:lineRule="exact"/>
              <w:jc w:val="center"/>
            </w:pPr>
          </w:p>
        </w:tc>
        <w:tc>
          <w:tcPr>
            <w:tcW w:w="2292" w:type="pct"/>
            <w:vAlign w:val="center"/>
          </w:tcPr>
          <w:p w14:paraId="466877F9">
            <w:pPr>
              <w:spacing w:line="300" w:lineRule="exact"/>
              <w:jc w:val="center"/>
              <w:rPr>
                <w:szCs w:val="21"/>
              </w:rPr>
            </w:pPr>
            <w:r>
              <w:rPr>
                <w:szCs w:val="21"/>
              </w:rPr>
              <w:t>GB 18584—2024</w:t>
            </w:r>
          </w:p>
        </w:tc>
      </w:tr>
      <w:tr w14:paraId="79AE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right w:val="single" w:color="auto" w:sz="4" w:space="0"/>
            </w:tcBorders>
            <w:vAlign w:val="center"/>
          </w:tcPr>
          <w:p w14:paraId="1A3A0955">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19</w:t>
            </w:r>
          </w:p>
        </w:tc>
        <w:tc>
          <w:tcPr>
            <w:tcW w:w="2070" w:type="pct"/>
            <w:gridSpan w:val="3"/>
            <w:vMerge w:val="restart"/>
            <w:vAlign w:val="center"/>
          </w:tcPr>
          <w:p w14:paraId="6A84F122">
            <w:pPr>
              <w:widowControl/>
              <w:spacing w:line="300" w:lineRule="exact"/>
              <w:jc w:val="center"/>
              <w:textAlignment w:val="center"/>
              <w:rPr>
                <w:kern w:val="0"/>
                <w:szCs w:val="21"/>
                <w:lang w:bidi="ar"/>
              </w:rPr>
            </w:pPr>
            <w:r>
              <w:rPr>
                <w:rFonts w:hint="eastAsia"/>
                <w:kern w:val="0"/>
                <w:szCs w:val="21"/>
                <w:lang w:bidi="ar"/>
              </w:rPr>
              <w:t>多溴联苯</w:t>
            </w:r>
          </w:p>
        </w:tc>
        <w:tc>
          <w:tcPr>
            <w:tcW w:w="2292" w:type="pct"/>
            <w:vAlign w:val="center"/>
          </w:tcPr>
          <w:p w14:paraId="3A6ECB69">
            <w:pPr>
              <w:spacing w:line="300" w:lineRule="exact"/>
              <w:jc w:val="center"/>
              <w:rPr>
                <w:szCs w:val="21"/>
              </w:rPr>
            </w:pPr>
            <w:r>
              <w:rPr>
                <w:szCs w:val="21"/>
              </w:rPr>
              <w:t>GB/T 26706—20</w:t>
            </w:r>
            <w:r>
              <w:rPr>
                <w:rFonts w:hint="eastAsia"/>
                <w:szCs w:val="21"/>
              </w:rPr>
              <w:t xml:space="preserve">25  </w:t>
            </w:r>
          </w:p>
        </w:tc>
      </w:tr>
      <w:tr w14:paraId="1C13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right w:val="single" w:color="auto" w:sz="4" w:space="0"/>
            </w:tcBorders>
            <w:vAlign w:val="center"/>
          </w:tcPr>
          <w:p w14:paraId="2815C787">
            <w:pPr>
              <w:spacing w:line="300" w:lineRule="exact"/>
              <w:jc w:val="center"/>
            </w:pPr>
            <w:r>
              <w:rPr>
                <w:rFonts w:hint="eastAsia"/>
              </w:rPr>
              <w:t>20</w:t>
            </w:r>
          </w:p>
        </w:tc>
        <w:tc>
          <w:tcPr>
            <w:tcW w:w="2070" w:type="pct"/>
            <w:gridSpan w:val="3"/>
            <w:vMerge w:val="continue"/>
            <w:vAlign w:val="center"/>
          </w:tcPr>
          <w:p w14:paraId="21E6A4BA">
            <w:pPr>
              <w:spacing w:line="300" w:lineRule="exact"/>
              <w:jc w:val="center"/>
            </w:pPr>
          </w:p>
        </w:tc>
        <w:tc>
          <w:tcPr>
            <w:tcW w:w="2292" w:type="pct"/>
            <w:vAlign w:val="center"/>
          </w:tcPr>
          <w:p w14:paraId="2ABCFF67">
            <w:pPr>
              <w:spacing w:line="300" w:lineRule="exact"/>
              <w:jc w:val="center"/>
              <w:rPr>
                <w:szCs w:val="21"/>
              </w:rPr>
            </w:pPr>
            <w:r>
              <w:rPr>
                <w:szCs w:val="21"/>
              </w:rPr>
              <w:t>GB 18584—2024</w:t>
            </w:r>
          </w:p>
        </w:tc>
      </w:tr>
      <w:tr w14:paraId="2358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right w:val="single" w:color="auto" w:sz="4" w:space="0"/>
            </w:tcBorders>
            <w:vAlign w:val="center"/>
          </w:tcPr>
          <w:p w14:paraId="2BE4D07F">
            <w:pPr>
              <w:spacing w:line="300" w:lineRule="exact"/>
              <w:jc w:val="center"/>
            </w:pPr>
            <w:r>
              <w:rPr>
                <w:rFonts w:hint="eastAsia"/>
              </w:rPr>
              <w:t>21</w:t>
            </w:r>
          </w:p>
        </w:tc>
        <w:tc>
          <w:tcPr>
            <w:tcW w:w="2070" w:type="pct"/>
            <w:gridSpan w:val="3"/>
            <w:vMerge w:val="restart"/>
            <w:vAlign w:val="center"/>
          </w:tcPr>
          <w:p w14:paraId="4504C29B">
            <w:pPr>
              <w:spacing w:line="300" w:lineRule="exact"/>
              <w:jc w:val="center"/>
            </w:pPr>
            <w:r>
              <w:rPr>
                <w:rFonts w:hint="eastAsia"/>
              </w:rPr>
              <w:t>多溴二苯醚</w:t>
            </w:r>
          </w:p>
        </w:tc>
        <w:tc>
          <w:tcPr>
            <w:tcW w:w="2292" w:type="pct"/>
            <w:vAlign w:val="center"/>
          </w:tcPr>
          <w:p w14:paraId="0A7C4877">
            <w:pPr>
              <w:spacing w:line="300" w:lineRule="exact"/>
              <w:jc w:val="center"/>
              <w:rPr>
                <w:szCs w:val="21"/>
              </w:rPr>
            </w:pPr>
            <w:r>
              <w:rPr>
                <w:szCs w:val="21"/>
              </w:rPr>
              <w:t>GB/T 26706—20</w:t>
            </w:r>
            <w:r>
              <w:rPr>
                <w:rFonts w:hint="eastAsia"/>
                <w:szCs w:val="21"/>
              </w:rPr>
              <w:t xml:space="preserve">25  </w:t>
            </w:r>
          </w:p>
        </w:tc>
      </w:tr>
      <w:tr w14:paraId="2DC9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bottom w:val="single" w:color="auto" w:sz="4" w:space="0"/>
              <w:right w:val="single" w:color="auto" w:sz="4" w:space="0"/>
            </w:tcBorders>
            <w:vAlign w:val="center"/>
          </w:tcPr>
          <w:p w14:paraId="5882A560">
            <w:pPr>
              <w:spacing w:line="300" w:lineRule="exact"/>
              <w:jc w:val="center"/>
            </w:pPr>
            <w:r>
              <w:rPr>
                <w:rFonts w:hint="eastAsia"/>
              </w:rPr>
              <w:t>22</w:t>
            </w:r>
          </w:p>
        </w:tc>
        <w:tc>
          <w:tcPr>
            <w:tcW w:w="2070" w:type="pct"/>
            <w:gridSpan w:val="3"/>
            <w:vMerge w:val="continue"/>
            <w:vAlign w:val="center"/>
          </w:tcPr>
          <w:p w14:paraId="530FD327">
            <w:pPr>
              <w:spacing w:line="300" w:lineRule="exact"/>
              <w:jc w:val="center"/>
            </w:pPr>
          </w:p>
        </w:tc>
        <w:tc>
          <w:tcPr>
            <w:tcW w:w="2292" w:type="pct"/>
            <w:vAlign w:val="center"/>
          </w:tcPr>
          <w:p w14:paraId="7096D17C">
            <w:pPr>
              <w:spacing w:line="300" w:lineRule="exact"/>
              <w:jc w:val="center"/>
              <w:rPr>
                <w:szCs w:val="21"/>
              </w:rPr>
            </w:pPr>
            <w:r>
              <w:rPr>
                <w:szCs w:val="21"/>
              </w:rPr>
              <w:t>GB 18584—2024</w:t>
            </w:r>
          </w:p>
        </w:tc>
      </w:tr>
      <w:tr w14:paraId="7203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right w:val="single" w:color="auto" w:sz="4" w:space="0"/>
            </w:tcBorders>
            <w:vAlign w:val="center"/>
          </w:tcPr>
          <w:p w14:paraId="4749884B">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23</w:t>
            </w:r>
          </w:p>
        </w:tc>
        <w:tc>
          <w:tcPr>
            <w:tcW w:w="2070" w:type="pct"/>
            <w:gridSpan w:val="3"/>
            <w:vMerge w:val="restart"/>
            <w:vAlign w:val="center"/>
          </w:tcPr>
          <w:p w14:paraId="4951299E">
            <w:pPr>
              <w:widowControl/>
              <w:spacing w:line="300" w:lineRule="exact"/>
              <w:jc w:val="center"/>
              <w:textAlignment w:val="center"/>
              <w:rPr>
                <w:kern w:val="0"/>
                <w:szCs w:val="21"/>
                <w:lang w:bidi="ar"/>
              </w:rPr>
            </w:pPr>
            <w:r>
              <w:rPr>
                <w:rFonts w:hint="eastAsia"/>
                <w:kern w:val="0"/>
                <w:szCs w:val="21"/>
                <w:lang w:bidi="ar"/>
              </w:rPr>
              <w:t>阻燃性能</w:t>
            </w:r>
          </w:p>
        </w:tc>
        <w:tc>
          <w:tcPr>
            <w:tcW w:w="2292" w:type="pct"/>
            <w:vAlign w:val="center"/>
          </w:tcPr>
          <w:p w14:paraId="1F33200D">
            <w:pPr>
              <w:spacing w:line="300" w:lineRule="exact"/>
              <w:jc w:val="center"/>
              <w:rPr>
                <w:szCs w:val="21"/>
              </w:rPr>
            </w:pPr>
            <w:r>
              <w:rPr>
                <w:szCs w:val="21"/>
              </w:rPr>
              <w:t>GB/T 26706—20</w:t>
            </w:r>
            <w:r>
              <w:rPr>
                <w:rFonts w:hint="eastAsia"/>
                <w:szCs w:val="21"/>
              </w:rPr>
              <w:t>25</w:t>
            </w:r>
          </w:p>
        </w:tc>
      </w:tr>
      <w:tr w14:paraId="3FBA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7" w:type="pct"/>
            <w:tcBorders>
              <w:left w:val="single" w:color="auto" w:sz="4" w:space="0"/>
              <w:bottom w:val="single" w:color="auto" w:sz="4" w:space="0"/>
              <w:right w:val="single" w:color="auto" w:sz="4" w:space="0"/>
            </w:tcBorders>
            <w:vAlign w:val="center"/>
          </w:tcPr>
          <w:p w14:paraId="5E8DD8E1">
            <w:pPr>
              <w:spacing w:line="300" w:lineRule="exact"/>
              <w:jc w:val="center"/>
            </w:pPr>
            <w:r>
              <w:rPr>
                <w:rFonts w:hint="eastAsia"/>
              </w:rPr>
              <w:t>24</w:t>
            </w:r>
          </w:p>
        </w:tc>
        <w:tc>
          <w:tcPr>
            <w:tcW w:w="2070" w:type="pct"/>
            <w:gridSpan w:val="3"/>
            <w:vMerge w:val="continue"/>
            <w:vAlign w:val="center"/>
          </w:tcPr>
          <w:p w14:paraId="5BC78E8C">
            <w:pPr>
              <w:spacing w:line="300" w:lineRule="exact"/>
              <w:jc w:val="center"/>
            </w:pPr>
          </w:p>
        </w:tc>
        <w:tc>
          <w:tcPr>
            <w:tcW w:w="2292" w:type="pct"/>
            <w:vAlign w:val="center"/>
          </w:tcPr>
          <w:p w14:paraId="2C573C6B">
            <w:pPr>
              <w:spacing w:line="300" w:lineRule="exact"/>
              <w:jc w:val="center"/>
              <w:rPr>
                <w:szCs w:val="21"/>
              </w:rPr>
            </w:pPr>
            <w:r>
              <w:rPr>
                <w:szCs w:val="21"/>
              </w:rPr>
              <w:t xml:space="preserve">GB </w:t>
            </w:r>
            <w:r>
              <w:rPr>
                <w:rFonts w:hint="eastAsia"/>
                <w:szCs w:val="21"/>
              </w:rPr>
              <w:t>17927</w:t>
            </w:r>
            <w:r>
              <w:rPr>
                <w:szCs w:val="21"/>
              </w:rPr>
              <w:t>—2024</w:t>
            </w:r>
          </w:p>
        </w:tc>
      </w:tr>
      <w:tr w14:paraId="08B2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7E2050B2">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25</w:t>
            </w:r>
          </w:p>
        </w:tc>
        <w:tc>
          <w:tcPr>
            <w:tcW w:w="437" w:type="pct"/>
            <w:gridSpan w:val="2"/>
            <w:vMerge w:val="restart"/>
            <w:vAlign w:val="center"/>
          </w:tcPr>
          <w:p w14:paraId="1A045929">
            <w:pPr>
              <w:spacing w:line="300" w:lineRule="exact"/>
              <w:jc w:val="center"/>
              <w:rPr>
                <w:szCs w:val="21"/>
              </w:rPr>
            </w:pPr>
            <w:r>
              <w:rPr>
                <w:rFonts w:hint="eastAsia"/>
                <w:szCs w:val="21"/>
              </w:rPr>
              <w:t>理化性能</w:t>
            </w:r>
          </w:p>
        </w:tc>
        <w:tc>
          <w:tcPr>
            <w:tcW w:w="1632" w:type="pct"/>
            <w:vAlign w:val="center"/>
          </w:tcPr>
          <w:p w14:paraId="12A7F314">
            <w:pPr>
              <w:spacing w:line="300" w:lineRule="exact"/>
              <w:jc w:val="center"/>
              <w:rPr>
                <w:szCs w:val="21"/>
              </w:rPr>
            </w:pPr>
            <w:r>
              <w:rPr>
                <w:rFonts w:hint="eastAsia"/>
                <w:szCs w:val="21"/>
              </w:rPr>
              <w:t>复合面料—面料—耐干摩擦色牢度</w:t>
            </w:r>
          </w:p>
        </w:tc>
        <w:tc>
          <w:tcPr>
            <w:tcW w:w="2292" w:type="pct"/>
            <w:vAlign w:val="center"/>
          </w:tcPr>
          <w:p w14:paraId="1A32D946">
            <w:pPr>
              <w:spacing w:line="300" w:lineRule="exact"/>
              <w:jc w:val="center"/>
              <w:rPr>
                <w:szCs w:val="21"/>
              </w:rPr>
            </w:pPr>
            <w:r>
              <w:rPr>
                <w:szCs w:val="21"/>
              </w:rPr>
              <w:t xml:space="preserve">GB/T </w:t>
            </w:r>
            <w:r>
              <w:rPr>
                <w:rFonts w:hint="eastAsia"/>
                <w:szCs w:val="21"/>
              </w:rPr>
              <w:t>3920</w:t>
            </w:r>
            <w:r>
              <w:rPr>
                <w:szCs w:val="21"/>
              </w:rPr>
              <w:t>—</w:t>
            </w:r>
            <w:r>
              <w:rPr>
                <w:rFonts w:hint="eastAsia"/>
                <w:szCs w:val="21"/>
              </w:rPr>
              <w:t>2008</w:t>
            </w:r>
          </w:p>
        </w:tc>
      </w:tr>
      <w:tr w14:paraId="3364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1B79DC25">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26</w:t>
            </w:r>
          </w:p>
        </w:tc>
        <w:tc>
          <w:tcPr>
            <w:tcW w:w="437" w:type="pct"/>
            <w:gridSpan w:val="2"/>
            <w:vMerge w:val="continue"/>
            <w:vAlign w:val="center"/>
          </w:tcPr>
          <w:p w14:paraId="174560ED">
            <w:pPr>
              <w:spacing w:line="300" w:lineRule="exact"/>
              <w:jc w:val="center"/>
              <w:rPr>
                <w:szCs w:val="21"/>
              </w:rPr>
            </w:pPr>
          </w:p>
        </w:tc>
        <w:tc>
          <w:tcPr>
            <w:tcW w:w="1632" w:type="pct"/>
            <w:vAlign w:val="center"/>
          </w:tcPr>
          <w:p w14:paraId="11A99A2E">
            <w:pPr>
              <w:spacing w:line="300" w:lineRule="exact"/>
              <w:jc w:val="center"/>
              <w:rPr>
                <w:szCs w:val="21"/>
              </w:rPr>
            </w:pPr>
            <w:r>
              <w:rPr>
                <w:rFonts w:hint="eastAsia"/>
                <w:szCs w:val="21"/>
              </w:rPr>
              <w:t>复合面料—面料—耐磨损</w:t>
            </w:r>
          </w:p>
        </w:tc>
        <w:tc>
          <w:tcPr>
            <w:tcW w:w="2292" w:type="pct"/>
            <w:vAlign w:val="center"/>
          </w:tcPr>
          <w:p w14:paraId="5D8875EC">
            <w:pPr>
              <w:spacing w:line="300" w:lineRule="exact"/>
              <w:jc w:val="center"/>
              <w:rPr>
                <w:szCs w:val="21"/>
              </w:rPr>
            </w:pPr>
            <w:r>
              <w:rPr>
                <w:szCs w:val="21"/>
              </w:rPr>
              <w:t>GB/T 26706—20</w:t>
            </w:r>
            <w:r>
              <w:rPr>
                <w:rFonts w:hint="eastAsia"/>
                <w:szCs w:val="21"/>
              </w:rPr>
              <w:t>25</w:t>
            </w:r>
          </w:p>
        </w:tc>
      </w:tr>
      <w:tr w14:paraId="7CF3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5098B047">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27</w:t>
            </w:r>
          </w:p>
        </w:tc>
        <w:tc>
          <w:tcPr>
            <w:tcW w:w="437" w:type="pct"/>
            <w:gridSpan w:val="2"/>
            <w:vMerge w:val="continue"/>
            <w:vAlign w:val="center"/>
          </w:tcPr>
          <w:p w14:paraId="3F33F5BC">
            <w:pPr>
              <w:spacing w:line="300" w:lineRule="exact"/>
              <w:jc w:val="center"/>
              <w:rPr>
                <w:szCs w:val="21"/>
              </w:rPr>
            </w:pPr>
          </w:p>
        </w:tc>
        <w:tc>
          <w:tcPr>
            <w:tcW w:w="1632" w:type="pct"/>
            <w:vAlign w:val="center"/>
          </w:tcPr>
          <w:p w14:paraId="237E80F7">
            <w:pPr>
              <w:spacing w:line="300" w:lineRule="exact"/>
              <w:jc w:val="center"/>
              <w:rPr>
                <w:szCs w:val="21"/>
              </w:rPr>
            </w:pPr>
            <w:r>
              <w:rPr>
                <w:rFonts w:hint="eastAsia"/>
                <w:szCs w:val="21"/>
              </w:rPr>
              <w:t>复合面料—软质泡沫塑料—灰分</w:t>
            </w:r>
          </w:p>
        </w:tc>
        <w:tc>
          <w:tcPr>
            <w:tcW w:w="2292" w:type="pct"/>
            <w:vAlign w:val="center"/>
          </w:tcPr>
          <w:p w14:paraId="2CC276AD">
            <w:pPr>
              <w:spacing w:line="300" w:lineRule="exact"/>
              <w:jc w:val="center"/>
              <w:rPr>
                <w:szCs w:val="21"/>
              </w:rPr>
            </w:pPr>
            <w:r>
              <w:rPr>
                <w:szCs w:val="21"/>
              </w:rPr>
              <w:t>GB/T 26706—20</w:t>
            </w:r>
            <w:r>
              <w:rPr>
                <w:rFonts w:hint="eastAsia"/>
                <w:szCs w:val="21"/>
              </w:rPr>
              <w:t>25</w:t>
            </w:r>
          </w:p>
        </w:tc>
      </w:tr>
      <w:tr w14:paraId="2E19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6FC8A1DA">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28</w:t>
            </w:r>
          </w:p>
        </w:tc>
        <w:tc>
          <w:tcPr>
            <w:tcW w:w="437" w:type="pct"/>
            <w:gridSpan w:val="2"/>
            <w:vMerge w:val="continue"/>
            <w:vAlign w:val="center"/>
          </w:tcPr>
          <w:p w14:paraId="13344DAA">
            <w:pPr>
              <w:spacing w:line="300" w:lineRule="exact"/>
              <w:jc w:val="center"/>
              <w:rPr>
                <w:szCs w:val="21"/>
              </w:rPr>
            </w:pPr>
          </w:p>
        </w:tc>
        <w:tc>
          <w:tcPr>
            <w:tcW w:w="1632" w:type="pct"/>
            <w:vAlign w:val="center"/>
          </w:tcPr>
          <w:p w14:paraId="677C247A">
            <w:pPr>
              <w:spacing w:line="300" w:lineRule="exact"/>
              <w:jc w:val="center"/>
              <w:rPr>
                <w:szCs w:val="21"/>
              </w:rPr>
            </w:pPr>
            <w:r>
              <w:rPr>
                <w:rFonts w:hint="eastAsia"/>
                <w:szCs w:val="21"/>
              </w:rPr>
              <w:t>芯料—棕纤维弹性材料含水率</w:t>
            </w:r>
          </w:p>
        </w:tc>
        <w:tc>
          <w:tcPr>
            <w:tcW w:w="2292" w:type="pct"/>
            <w:vAlign w:val="center"/>
          </w:tcPr>
          <w:p w14:paraId="494A5407">
            <w:pPr>
              <w:spacing w:line="300" w:lineRule="exact"/>
              <w:jc w:val="center"/>
              <w:rPr>
                <w:szCs w:val="21"/>
              </w:rPr>
            </w:pPr>
            <w:r>
              <w:rPr>
                <w:szCs w:val="21"/>
              </w:rPr>
              <w:t>GB/T 26706—20</w:t>
            </w:r>
            <w:r>
              <w:rPr>
                <w:rFonts w:hint="eastAsia"/>
                <w:szCs w:val="21"/>
              </w:rPr>
              <w:t>25</w:t>
            </w:r>
          </w:p>
        </w:tc>
      </w:tr>
      <w:tr w14:paraId="4BCE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072305B6">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29</w:t>
            </w:r>
          </w:p>
        </w:tc>
        <w:tc>
          <w:tcPr>
            <w:tcW w:w="437" w:type="pct"/>
            <w:gridSpan w:val="2"/>
            <w:vMerge w:val="continue"/>
            <w:vAlign w:val="center"/>
          </w:tcPr>
          <w:p w14:paraId="07EC8F26">
            <w:pPr>
              <w:spacing w:line="300" w:lineRule="exact"/>
              <w:jc w:val="center"/>
              <w:rPr>
                <w:szCs w:val="21"/>
              </w:rPr>
            </w:pPr>
          </w:p>
        </w:tc>
        <w:tc>
          <w:tcPr>
            <w:tcW w:w="1632" w:type="pct"/>
            <w:vAlign w:val="center"/>
          </w:tcPr>
          <w:p w14:paraId="0CE70228">
            <w:pPr>
              <w:spacing w:line="300" w:lineRule="exact"/>
              <w:jc w:val="center"/>
              <w:rPr>
                <w:szCs w:val="21"/>
              </w:rPr>
            </w:pPr>
            <w:r>
              <w:rPr>
                <w:rFonts w:hint="eastAsia"/>
                <w:szCs w:val="21"/>
              </w:rPr>
              <w:t>铺垫料—软质泡沫塑料垫—慢回弹软质泡沫塑料—拉伸强度</w:t>
            </w:r>
          </w:p>
        </w:tc>
        <w:tc>
          <w:tcPr>
            <w:tcW w:w="2292" w:type="pct"/>
            <w:vAlign w:val="center"/>
          </w:tcPr>
          <w:p w14:paraId="47BFFF7A">
            <w:pPr>
              <w:spacing w:line="300" w:lineRule="exact"/>
              <w:jc w:val="center"/>
              <w:rPr>
                <w:szCs w:val="21"/>
              </w:rPr>
            </w:pPr>
            <w:r>
              <w:rPr>
                <w:szCs w:val="21"/>
              </w:rPr>
              <w:t>GB/T 26706—20</w:t>
            </w:r>
            <w:r>
              <w:rPr>
                <w:rFonts w:hint="eastAsia"/>
                <w:szCs w:val="21"/>
              </w:rPr>
              <w:t>25</w:t>
            </w:r>
          </w:p>
        </w:tc>
      </w:tr>
      <w:tr w14:paraId="242D9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78A6619B">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30</w:t>
            </w:r>
          </w:p>
        </w:tc>
        <w:tc>
          <w:tcPr>
            <w:tcW w:w="437" w:type="pct"/>
            <w:gridSpan w:val="2"/>
            <w:vMerge w:val="continue"/>
            <w:vAlign w:val="center"/>
          </w:tcPr>
          <w:p w14:paraId="1F3507D4">
            <w:pPr>
              <w:spacing w:line="300" w:lineRule="exact"/>
              <w:jc w:val="center"/>
              <w:rPr>
                <w:szCs w:val="21"/>
              </w:rPr>
            </w:pPr>
          </w:p>
        </w:tc>
        <w:tc>
          <w:tcPr>
            <w:tcW w:w="1632" w:type="pct"/>
            <w:shd w:val="clear" w:color="auto" w:fill="auto"/>
            <w:vAlign w:val="center"/>
          </w:tcPr>
          <w:p w14:paraId="50DE55F4">
            <w:pPr>
              <w:spacing w:line="300" w:lineRule="exact"/>
              <w:jc w:val="center"/>
              <w:rPr>
                <w:szCs w:val="21"/>
              </w:rPr>
            </w:pPr>
            <w:r>
              <w:rPr>
                <w:rFonts w:hint="eastAsia"/>
                <w:szCs w:val="21"/>
              </w:rPr>
              <w:t>铺垫料—软质泡沫塑料垫—其他—拉伸强度</w:t>
            </w:r>
          </w:p>
        </w:tc>
        <w:tc>
          <w:tcPr>
            <w:tcW w:w="2292" w:type="pct"/>
            <w:vAlign w:val="center"/>
          </w:tcPr>
          <w:p w14:paraId="608716FF">
            <w:pPr>
              <w:spacing w:line="300" w:lineRule="exact"/>
              <w:jc w:val="center"/>
              <w:rPr>
                <w:szCs w:val="21"/>
              </w:rPr>
            </w:pPr>
            <w:r>
              <w:rPr>
                <w:szCs w:val="21"/>
              </w:rPr>
              <w:t>GB/T 26706—20</w:t>
            </w:r>
            <w:r>
              <w:rPr>
                <w:rFonts w:hint="eastAsia"/>
                <w:szCs w:val="21"/>
              </w:rPr>
              <w:t>25</w:t>
            </w:r>
          </w:p>
        </w:tc>
      </w:tr>
      <w:tr w14:paraId="0E22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4F00473C">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31</w:t>
            </w:r>
          </w:p>
        </w:tc>
        <w:tc>
          <w:tcPr>
            <w:tcW w:w="437" w:type="pct"/>
            <w:gridSpan w:val="2"/>
            <w:vMerge w:val="continue"/>
            <w:vAlign w:val="center"/>
          </w:tcPr>
          <w:p w14:paraId="23EA0FC5">
            <w:pPr>
              <w:spacing w:line="300" w:lineRule="exact"/>
              <w:jc w:val="center"/>
              <w:rPr>
                <w:szCs w:val="21"/>
              </w:rPr>
            </w:pPr>
          </w:p>
        </w:tc>
        <w:tc>
          <w:tcPr>
            <w:tcW w:w="1632" w:type="pct"/>
            <w:shd w:val="clear" w:color="auto" w:fill="auto"/>
            <w:vAlign w:val="center"/>
          </w:tcPr>
          <w:p w14:paraId="17704AF2">
            <w:pPr>
              <w:spacing w:line="300" w:lineRule="exact"/>
              <w:jc w:val="center"/>
              <w:rPr>
                <w:szCs w:val="21"/>
              </w:rPr>
            </w:pPr>
            <w:r>
              <w:rPr>
                <w:rFonts w:hint="eastAsia"/>
                <w:szCs w:val="21"/>
              </w:rPr>
              <w:t>铺垫料—软质泡沫塑料垫—灰分</w:t>
            </w:r>
          </w:p>
        </w:tc>
        <w:tc>
          <w:tcPr>
            <w:tcW w:w="2292" w:type="pct"/>
            <w:vAlign w:val="center"/>
          </w:tcPr>
          <w:p w14:paraId="477318D8">
            <w:pPr>
              <w:spacing w:line="300" w:lineRule="exact"/>
              <w:jc w:val="center"/>
              <w:rPr>
                <w:szCs w:val="21"/>
              </w:rPr>
            </w:pPr>
            <w:r>
              <w:rPr>
                <w:szCs w:val="21"/>
              </w:rPr>
              <w:t>GB/T 26706—20</w:t>
            </w:r>
            <w:r>
              <w:rPr>
                <w:rFonts w:hint="eastAsia"/>
                <w:szCs w:val="21"/>
              </w:rPr>
              <w:t>25</w:t>
            </w:r>
          </w:p>
        </w:tc>
      </w:tr>
      <w:tr w14:paraId="283D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377911B9">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32</w:t>
            </w:r>
          </w:p>
        </w:tc>
        <w:tc>
          <w:tcPr>
            <w:tcW w:w="437" w:type="pct"/>
            <w:gridSpan w:val="2"/>
            <w:vMerge w:val="continue"/>
            <w:vAlign w:val="center"/>
          </w:tcPr>
          <w:p w14:paraId="6E281512">
            <w:pPr>
              <w:spacing w:line="300" w:lineRule="exact"/>
              <w:jc w:val="center"/>
              <w:rPr>
                <w:szCs w:val="21"/>
              </w:rPr>
            </w:pPr>
          </w:p>
        </w:tc>
        <w:tc>
          <w:tcPr>
            <w:tcW w:w="1632" w:type="pct"/>
            <w:vAlign w:val="center"/>
          </w:tcPr>
          <w:p w14:paraId="657A11CC">
            <w:pPr>
              <w:spacing w:line="300" w:lineRule="exact"/>
              <w:jc w:val="center"/>
              <w:rPr>
                <w:szCs w:val="21"/>
              </w:rPr>
            </w:pPr>
            <w:r>
              <w:rPr>
                <w:rFonts w:hint="eastAsia"/>
                <w:szCs w:val="21"/>
              </w:rPr>
              <w:t>铺垫料—乳胶（乳胶棉）垫—压陷硬度指数</w:t>
            </w:r>
          </w:p>
        </w:tc>
        <w:tc>
          <w:tcPr>
            <w:tcW w:w="2292" w:type="pct"/>
            <w:vAlign w:val="center"/>
          </w:tcPr>
          <w:p w14:paraId="09EF010E">
            <w:pPr>
              <w:spacing w:line="300" w:lineRule="exact"/>
              <w:jc w:val="center"/>
              <w:rPr>
                <w:szCs w:val="21"/>
              </w:rPr>
            </w:pPr>
            <w:r>
              <w:rPr>
                <w:szCs w:val="21"/>
              </w:rPr>
              <w:t>GB/T 26706—20</w:t>
            </w:r>
            <w:r>
              <w:rPr>
                <w:rFonts w:hint="eastAsia"/>
                <w:szCs w:val="21"/>
              </w:rPr>
              <w:t>25</w:t>
            </w:r>
          </w:p>
        </w:tc>
      </w:tr>
      <w:tr w14:paraId="3818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right w:val="single" w:color="auto" w:sz="4" w:space="0"/>
            </w:tcBorders>
            <w:vAlign w:val="center"/>
          </w:tcPr>
          <w:p w14:paraId="2BAB74AB">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33</w:t>
            </w:r>
          </w:p>
        </w:tc>
        <w:tc>
          <w:tcPr>
            <w:tcW w:w="437" w:type="pct"/>
            <w:gridSpan w:val="2"/>
            <w:vMerge w:val="continue"/>
            <w:vAlign w:val="center"/>
          </w:tcPr>
          <w:p w14:paraId="385863D7">
            <w:pPr>
              <w:spacing w:line="300" w:lineRule="exact"/>
              <w:jc w:val="center"/>
              <w:rPr>
                <w:szCs w:val="21"/>
              </w:rPr>
            </w:pPr>
          </w:p>
        </w:tc>
        <w:tc>
          <w:tcPr>
            <w:tcW w:w="1632" w:type="pct"/>
            <w:vAlign w:val="center"/>
          </w:tcPr>
          <w:p w14:paraId="06284CF8">
            <w:pPr>
              <w:spacing w:line="300" w:lineRule="exact"/>
              <w:jc w:val="center"/>
              <w:rPr>
                <w:szCs w:val="21"/>
              </w:rPr>
            </w:pPr>
            <w:r>
              <w:rPr>
                <w:rFonts w:hint="eastAsia"/>
                <w:szCs w:val="21"/>
              </w:rPr>
              <w:t>铺垫料—乳胶（乳胶棉）垫—灰分</w:t>
            </w:r>
          </w:p>
        </w:tc>
        <w:tc>
          <w:tcPr>
            <w:tcW w:w="2292" w:type="pct"/>
            <w:vAlign w:val="center"/>
          </w:tcPr>
          <w:p w14:paraId="56857FA3">
            <w:pPr>
              <w:spacing w:line="300" w:lineRule="exact"/>
              <w:jc w:val="center"/>
              <w:rPr>
                <w:szCs w:val="21"/>
              </w:rPr>
            </w:pPr>
            <w:r>
              <w:rPr>
                <w:szCs w:val="21"/>
              </w:rPr>
              <w:t>GB/T 26706—20</w:t>
            </w:r>
            <w:r>
              <w:rPr>
                <w:rFonts w:hint="eastAsia"/>
                <w:szCs w:val="21"/>
              </w:rPr>
              <w:t>25</w:t>
            </w:r>
          </w:p>
        </w:tc>
      </w:tr>
      <w:tr w14:paraId="2B8D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left w:val="single" w:color="auto" w:sz="4" w:space="0"/>
              <w:bottom w:val="single" w:color="auto" w:sz="4" w:space="0"/>
              <w:right w:val="single" w:color="auto" w:sz="4" w:space="0"/>
            </w:tcBorders>
            <w:vAlign w:val="center"/>
          </w:tcPr>
          <w:p w14:paraId="7C9E25DB">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34</w:t>
            </w:r>
          </w:p>
        </w:tc>
        <w:tc>
          <w:tcPr>
            <w:tcW w:w="433" w:type="pct"/>
            <w:vMerge w:val="restart"/>
            <w:vAlign w:val="center"/>
          </w:tcPr>
          <w:p w14:paraId="4B921A8D">
            <w:pPr>
              <w:spacing w:line="300" w:lineRule="exact"/>
              <w:jc w:val="center"/>
              <w:rPr>
                <w:szCs w:val="21"/>
              </w:rPr>
            </w:pPr>
            <w:r>
              <w:rPr>
                <w:szCs w:val="21"/>
              </w:rPr>
              <w:t>耐久性</w:t>
            </w:r>
          </w:p>
        </w:tc>
        <w:tc>
          <w:tcPr>
            <w:tcW w:w="1636" w:type="pct"/>
            <w:gridSpan w:val="2"/>
            <w:vAlign w:val="center"/>
          </w:tcPr>
          <w:p w14:paraId="7FBEC821">
            <w:pPr>
              <w:spacing w:line="300" w:lineRule="exact"/>
              <w:jc w:val="center"/>
              <w:rPr>
                <w:szCs w:val="21"/>
              </w:rPr>
            </w:pPr>
            <w:r>
              <w:rPr>
                <w:rFonts w:hint="eastAsia"/>
                <w:szCs w:val="21"/>
              </w:rPr>
              <w:t>垫面（睡眠区域中心）</w:t>
            </w:r>
          </w:p>
        </w:tc>
        <w:tc>
          <w:tcPr>
            <w:tcW w:w="2292" w:type="pct"/>
            <w:vAlign w:val="center"/>
          </w:tcPr>
          <w:p w14:paraId="6F7D508B">
            <w:pPr>
              <w:spacing w:line="300" w:lineRule="exact"/>
              <w:jc w:val="center"/>
              <w:rPr>
                <w:szCs w:val="21"/>
              </w:rPr>
            </w:pPr>
            <w:r>
              <w:rPr>
                <w:szCs w:val="21"/>
              </w:rPr>
              <w:t>GB/T 26706—20</w:t>
            </w:r>
            <w:r>
              <w:rPr>
                <w:rFonts w:hint="eastAsia"/>
                <w:szCs w:val="21"/>
              </w:rPr>
              <w:t>25</w:t>
            </w:r>
          </w:p>
        </w:tc>
      </w:tr>
      <w:tr w14:paraId="3F1C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37" w:type="pct"/>
            <w:tcBorders>
              <w:top w:val="single" w:color="auto" w:sz="4" w:space="0"/>
              <w:left w:val="single" w:color="auto" w:sz="4" w:space="0"/>
              <w:bottom w:val="single" w:color="auto" w:sz="4" w:space="0"/>
              <w:right w:val="single" w:color="auto" w:sz="4" w:space="0"/>
            </w:tcBorders>
            <w:vAlign w:val="center"/>
          </w:tcPr>
          <w:p w14:paraId="5BB5192C">
            <w:pPr>
              <w:pStyle w:val="3"/>
              <w:spacing w:line="300" w:lineRule="exact"/>
              <w:jc w:val="center"/>
              <w:rPr>
                <w:rFonts w:ascii="Times New Roman" w:hAnsi="Times New Roman"/>
                <w:kern w:val="2"/>
                <w:sz w:val="21"/>
                <w:szCs w:val="21"/>
              </w:rPr>
            </w:pPr>
            <w:r>
              <w:rPr>
                <w:rFonts w:hint="eastAsia" w:ascii="Times New Roman" w:hAnsi="Times New Roman"/>
                <w:kern w:val="2"/>
                <w:sz w:val="21"/>
                <w:szCs w:val="21"/>
              </w:rPr>
              <w:t>35</w:t>
            </w:r>
          </w:p>
        </w:tc>
        <w:tc>
          <w:tcPr>
            <w:tcW w:w="433" w:type="pct"/>
            <w:vMerge w:val="continue"/>
            <w:vAlign w:val="center"/>
          </w:tcPr>
          <w:p w14:paraId="4DD738A6">
            <w:pPr>
              <w:spacing w:line="300" w:lineRule="exact"/>
              <w:jc w:val="center"/>
              <w:rPr>
                <w:szCs w:val="21"/>
              </w:rPr>
            </w:pPr>
          </w:p>
        </w:tc>
        <w:tc>
          <w:tcPr>
            <w:tcW w:w="1636" w:type="pct"/>
            <w:gridSpan w:val="2"/>
            <w:vAlign w:val="center"/>
          </w:tcPr>
          <w:p w14:paraId="3AEFE226">
            <w:pPr>
              <w:spacing w:line="300" w:lineRule="exact"/>
              <w:jc w:val="center"/>
              <w:rPr>
                <w:szCs w:val="21"/>
              </w:rPr>
            </w:pPr>
            <w:r>
              <w:rPr>
                <w:rFonts w:hint="eastAsia"/>
                <w:szCs w:val="21"/>
              </w:rPr>
              <w:t>边部</w:t>
            </w:r>
          </w:p>
        </w:tc>
        <w:tc>
          <w:tcPr>
            <w:tcW w:w="2292" w:type="pct"/>
            <w:vAlign w:val="center"/>
          </w:tcPr>
          <w:p w14:paraId="12FBF976">
            <w:pPr>
              <w:spacing w:line="300" w:lineRule="exact"/>
              <w:jc w:val="center"/>
              <w:rPr>
                <w:szCs w:val="21"/>
              </w:rPr>
            </w:pPr>
            <w:r>
              <w:rPr>
                <w:szCs w:val="21"/>
              </w:rPr>
              <w:t>GB/T 26706—20</w:t>
            </w:r>
            <w:r>
              <w:rPr>
                <w:rFonts w:hint="eastAsia"/>
                <w:szCs w:val="21"/>
              </w:rPr>
              <w:t>25</w:t>
            </w:r>
          </w:p>
        </w:tc>
      </w:tr>
      <w:tr w14:paraId="6BD0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5"/>
            <w:tcBorders>
              <w:top w:val="single" w:color="auto" w:sz="4" w:space="0"/>
              <w:left w:val="single" w:color="auto" w:sz="4" w:space="0"/>
              <w:bottom w:val="single" w:color="auto" w:sz="4" w:space="0"/>
            </w:tcBorders>
            <w:vAlign w:val="center"/>
          </w:tcPr>
          <w:p w14:paraId="2D5A82EE">
            <w:pPr>
              <w:spacing w:line="300" w:lineRule="exact"/>
              <w:jc w:val="left"/>
              <w:rPr>
                <w:rFonts w:hint="eastAsia" w:eastAsia="宋体"/>
                <w:szCs w:val="21"/>
                <w:u w:val="none"/>
                <w:lang w:eastAsia="zh-CN"/>
              </w:rPr>
            </w:pPr>
            <w:r>
              <w:rPr>
                <w:rFonts w:hint="eastAsia"/>
                <w:szCs w:val="21"/>
              </w:rPr>
              <w:t>注：</w:t>
            </w:r>
            <w:r>
              <w:rPr>
                <w:rFonts w:hint="eastAsia"/>
                <w:szCs w:val="21"/>
                <w:u w:val="none"/>
                <w:lang w:val="en-US" w:eastAsia="zh-CN"/>
              </w:rPr>
              <w:t>1.</w:t>
            </w:r>
            <w:r>
              <w:rPr>
                <w:rFonts w:hint="eastAsia"/>
                <w:szCs w:val="21"/>
                <w:u w:val="none"/>
              </w:rPr>
              <w:t>卫生安全性能</w:t>
            </w:r>
            <w:r>
              <w:rPr>
                <w:szCs w:val="21"/>
                <w:u w:val="none"/>
              </w:rPr>
              <w:t>—</w:t>
            </w:r>
            <w:r>
              <w:rPr>
                <w:rFonts w:hint="eastAsia"/>
                <w:spacing w:val="-6"/>
                <w:szCs w:val="21"/>
                <w:u w:val="none"/>
              </w:rPr>
              <w:t>杂物的检验项目为</w:t>
            </w:r>
            <w:r>
              <w:rPr>
                <w:szCs w:val="21"/>
                <w:u w:val="none"/>
              </w:rPr>
              <w:t>GB/T 26706—20</w:t>
            </w:r>
            <w:r>
              <w:rPr>
                <w:rFonts w:hint="eastAsia"/>
                <w:szCs w:val="21"/>
                <w:u w:val="none"/>
              </w:rPr>
              <w:t>25中表3序号30、31</w:t>
            </w:r>
            <w:r>
              <w:rPr>
                <w:rFonts w:hint="eastAsia"/>
                <w:szCs w:val="21"/>
                <w:u w:val="none"/>
                <w:lang w:val="en-US" w:eastAsia="zh-CN"/>
              </w:rPr>
              <w:t>；</w:t>
            </w:r>
          </w:p>
          <w:p w14:paraId="47DFCFA0">
            <w:pPr>
              <w:numPr>
                <w:ilvl w:val="-1"/>
                <w:numId w:val="0"/>
              </w:numPr>
              <w:spacing w:line="300" w:lineRule="exact"/>
              <w:ind w:left="420"/>
              <w:jc w:val="left"/>
              <w:rPr>
                <w:rFonts w:hint="eastAsia"/>
                <w:szCs w:val="21"/>
                <w:u w:val="none"/>
                <w:lang w:eastAsia="zh-CN"/>
              </w:rPr>
            </w:pPr>
            <w:r>
              <w:rPr>
                <w:rFonts w:hint="eastAsia"/>
                <w:szCs w:val="21"/>
                <w:u w:val="none"/>
                <w:lang w:val="en-US" w:eastAsia="zh-CN"/>
              </w:rPr>
              <w:t>2.上标a检验项目（序号7、9、11、13、15）的检验依据为</w:t>
            </w:r>
            <w:r>
              <w:rPr>
                <w:szCs w:val="21"/>
                <w:u w:val="none"/>
              </w:rPr>
              <w:t>GB/T 26706—20</w:t>
            </w:r>
            <w:r>
              <w:rPr>
                <w:rFonts w:hint="eastAsia"/>
                <w:szCs w:val="21"/>
                <w:u w:val="none"/>
              </w:rPr>
              <w:t>25</w:t>
            </w:r>
            <w:r>
              <w:rPr>
                <w:rFonts w:hint="eastAsia"/>
                <w:szCs w:val="21"/>
                <w:u w:val="none"/>
                <w:lang w:eastAsia="zh-CN"/>
              </w:rPr>
              <w:t>；</w:t>
            </w:r>
          </w:p>
          <w:p w14:paraId="38B35C56">
            <w:pPr>
              <w:numPr>
                <w:ilvl w:val="-1"/>
                <w:numId w:val="0"/>
              </w:numPr>
              <w:spacing w:line="300" w:lineRule="exact"/>
              <w:ind w:left="420"/>
              <w:jc w:val="left"/>
              <w:rPr>
                <w:rFonts w:hint="eastAsia"/>
                <w:szCs w:val="21"/>
                <w:lang w:val="en-US" w:eastAsia="zh-CN"/>
              </w:rPr>
            </w:pPr>
            <w:r>
              <w:rPr>
                <w:rFonts w:hint="eastAsia"/>
                <w:szCs w:val="21"/>
                <w:u w:val="none"/>
                <w:lang w:val="en-US" w:eastAsia="zh-CN"/>
              </w:rPr>
              <w:t>3.上标b检验项目（序号8、10、12、14、16）的检验依据为</w:t>
            </w:r>
            <w:r>
              <w:rPr>
                <w:szCs w:val="21"/>
                <w:u w:val="none"/>
              </w:rPr>
              <w:t>GB 18584—2024</w:t>
            </w:r>
            <w:r>
              <w:rPr>
                <w:rFonts w:hint="eastAsia"/>
                <w:szCs w:val="21"/>
                <w:u w:val="none"/>
                <w:lang w:val="en-US" w:eastAsia="zh-CN"/>
              </w:rPr>
              <w:t>。</w:t>
            </w:r>
          </w:p>
        </w:tc>
      </w:tr>
    </w:tbl>
    <w:p w14:paraId="44D47D43">
      <w:pPr>
        <w:adjustRightInd w:val="0"/>
        <w:snapToGrid w:val="0"/>
        <w:spacing w:line="440" w:lineRule="exact"/>
        <w:ind w:firstLine="420" w:firstLineChars="200"/>
        <w:rPr>
          <w:szCs w:val="21"/>
        </w:rPr>
      </w:pPr>
    </w:p>
    <w:p w14:paraId="53FE4D30">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0B3D3427">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045BD845">
      <w:pPr>
        <w:snapToGrid w:val="0"/>
        <w:spacing w:line="440" w:lineRule="exact"/>
        <w:ind w:firstLine="359" w:firstLineChars="171"/>
        <w:rPr>
          <w:szCs w:val="21"/>
        </w:rPr>
      </w:pPr>
    </w:p>
    <w:p w14:paraId="4A914081">
      <w:pPr>
        <w:spacing w:line="440" w:lineRule="exact"/>
        <w:rPr>
          <w:rFonts w:eastAsia="黑体"/>
          <w:szCs w:val="21"/>
        </w:rPr>
      </w:pPr>
      <w:r>
        <w:rPr>
          <w:rFonts w:eastAsia="黑体"/>
          <w:szCs w:val="21"/>
        </w:rPr>
        <w:t>3 判定规则</w:t>
      </w:r>
    </w:p>
    <w:p w14:paraId="65ACBF9D">
      <w:pPr>
        <w:snapToGrid w:val="0"/>
        <w:spacing w:line="440" w:lineRule="exact"/>
        <w:rPr>
          <w:szCs w:val="21"/>
        </w:rPr>
      </w:pPr>
      <w:r>
        <w:rPr>
          <w:szCs w:val="21"/>
        </w:rPr>
        <w:t>3.1依据标准</w:t>
      </w:r>
    </w:p>
    <w:p w14:paraId="3601C3BA">
      <w:pPr>
        <w:snapToGrid w:val="0"/>
        <w:spacing w:line="440" w:lineRule="exact"/>
        <w:ind w:firstLine="420" w:firstLineChars="200"/>
        <w:rPr>
          <w:szCs w:val="21"/>
        </w:rPr>
      </w:pPr>
      <w:r>
        <w:rPr>
          <w:szCs w:val="21"/>
        </w:rPr>
        <w:t>GB 17927</w:t>
      </w:r>
      <w:r>
        <w:rPr>
          <w:color w:val="000000"/>
          <w:szCs w:val="21"/>
        </w:rPr>
        <w:t>—</w:t>
      </w:r>
      <w:r>
        <w:rPr>
          <w:szCs w:val="21"/>
        </w:rPr>
        <w:t>2024 家具阻燃性能安全技术规范</w:t>
      </w:r>
    </w:p>
    <w:p w14:paraId="79A19798">
      <w:pPr>
        <w:snapToGrid w:val="0"/>
        <w:spacing w:line="440" w:lineRule="exact"/>
        <w:ind w:firstLine="420" w:firstLineChars="200"/>
        <w:rPr>
          <w:szCs w:val="21"/>
        </w:rPr>
      </w:pPr>
      <w:r>
        <w:rPr>
          <w:szCs w:val="21"/>
        </w:rPr>
        <w:t>GB 18584—2024 家具中有害物质限量</w:t>
      </w:r>
    </w:p>
    <w:p w14:paraId="1450BE11">
      <w:pPr>
        <w:snapToGrid w:val="0"/>
        <w:spacing w:line="440" w:lineRule="exact"/>
        <w:ind w:firstLine="420" w:firstLineChars="200"/>
        <w:rPr>
          <w:szCs w:val="21"/>
        </w:rPr>
      </w:pPr>
      <w:r>
        <w:rPr>
          <w:szCs w:val="21"/>
        </w:rPr>
        <w:t>GB/T 26706</w:t>
      </w:r>
      <w:r>
        <w:rPr>
          <w:color w:val="000000"/>
          <w:szCs w:val="21"/>
        </w:rPr>
        <w:t>—</w:t>
      </w:r>
      <w:r>
        <w:rPr>
          <w:szCs w:val="21"/>
        </w:rPr>
        <w:t>20</w:t>
      </w:r>
      <w:r>
        <w:rPr>
          <w:rFonts w:hint="eastAsia"/>
          <w:szCs w:val="21"/>
        </w:rPr>
        <w:t>25</w:t>
      </w:r>
      <w:r>
        <w:rPr>
          <w:szCs w:val="21"/>
        </w:rPr>
        <w:t xml:space="preserve"> 软体家具 棕纤维弹性床垫</w:t>
      </w:r>
    </w:p>
    <w:p w14:paraId="78E65466">
      <w:pPr>
        <w:snapToGrid w:val="0"/>
        <w:spacing w:line="440" w:lineRule="exact"/>
        <w:ind w:firstLine="420" w:firstLineChars="200"/>
        <w:rPr>
          <w:szCs w:val="21"/>
        </w:rPr>
      </w:pPr>
      <w:r>
        <w:rPr>
          <w:szCs w:val="21"/>
        </w:rPr>
        <w:t>现行有效的企业标准、团体标准、地方标准及产品明示质量要求</w:t>
      </w:r>
    </w:p>
    <w:p w14:paraId="4DB72586">
      <w:pPr>
        <w:snapToGrid w:val="0"/>
        <w:spacing w:line="440" w:lineRule="exact"/>
        <w:rPr>
          <w:szCs w:val="21"/>
        </w:rPr>
      </w:pPr>
      <w:r>
        <w:rPr>
          <w:szCs w:val="21"/>
        </w:rPr>
        <w:t>3.2判定原则</w:t>
      </w:r>
    </w:p>
    <w:p w14:paraId="4F3581C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504705EA">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4BACC420">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4E2DDA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472CB51E">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2558B772">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1521988B">
      <w:pPr>
        <w:snapToGrid w:val="0"/>
        <w:spacing w:line="440" w:lineRule="exact"/>
        <w:ind w:firstLine="200"/>
        <w:rPr>
          <w:szCs w:val="21"/>
        </w:rPr>
      </w:pPr>
    </w:p>
    <w:p w14:paraId="07B8B61B">
      <w:pPr>
        <w:spacing w:line="440" w:lineRule="exact"/>
        <w:rPr>
          <w:rFonts w:eastAsia="黑体"/>
          <w:szCs w:val="21"/>
        </w:rPr>
      </w:pPr>
      <w:r>
        <w:rPr>
          <w:rFonts w:eastAsia="黑体"/>
          <w:szCs w:val="21"/>
        </w:rPr>
        <w:t>4 附则</w:t>
      </w:r>
    </w:p>
    <w:p w14:paraId="5A7F36F1">
      <w:pPr>
        <w:spacing w:line="440" w:lineRule="exact"/>
        <w:ind w:firstLine="420" w:firstLineChars="200"/>
        <w:rPr>
          <w:szCs w:val="21"/>
        </w:rPr>
      </w:pPr>
      <w:r>
        <w:rPr>
          <w:szCs w:val="21"/>
        </w:rPr>
        <w:t>本细则代替《</w:t>
      </w:r>
      <w:r>
        <w:rPr>
          <w:rFonts w:hint="eastAsia"/>
          <w:szCs w:val="21"/>
        </w:rPr>
        <w:t>市场监管总局关于发布电动平衡车等136种产品质量监督抽查实施细则的公告</w:t>
      </w:r>
      <w:r>
        <w:rPr>
          <w:szCs w:val="21"/>
        </w:rPr>
        <w:t>》（202</w:t>
      </w:r>
      <w:r>
        <w:rPr>
          <w:rFonts w:hint="eastAsia"/>
          <w:szCs w:val="21"/>
        </w:rPr>
        <w:t>5</w:t>
      </w:r>
      <w:r>
        <w:rPr>
          <w:szCs w:val="21"/>
        </w:rPr>
        <w:t>年第20号）中的《棕纤维弹性床垫产品质量监督抽查实施细则（202</w:t>
      </w:r>
      <w:r>
        <w:rPr>
          <w:rFonts w:hint="eastAsia"/>
          <w:szCs w:val="21"/>
        </w:rPr>
        <w:t>5</w:t>
      </w:r>
      <w:r>
        <w:rPr>
          <w:szCs w:val="21"/>
        </w:rPr>
        <w:t>年版）</w:t>
      </w:r>
      <w:r>
        <w:rPr>
          <w:rFonts w:hint="eastAsia"/>
          <w:szCs w:val="21"/>
        </w:rPr>
        <w:t>》</w:t>
      </w:r>
      <w:r>
        <w:rPr>
          <w:szCs w:val="21"/>
        </w:rPr>
        <w:t>。</w:t>
      </w:r>
    </w:p>
    <w:p w14:paraId="5625C27F">
      <w:bookmarkStart w:id="0" w:name="_GoBack"/>
      <w:bookmarkEnd w:id="0"/>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FB93D">
    <w:pPr>
      <w:pStyle w:val="5"/>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69FEAB4F">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F384B">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6FED1C89">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BB5C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2MmJjNWQ1NWFhZTQxMzQzYjEyNzhlNjQ5NDFjMmYifQ=="/>
    <w:docVar w:name="KSO_WPS_MARK_KEY" w:val="db132052-3e76-4461-ad24-cdc7c3545d81"/>
  </w:docVars>
  <w:rsids>
    <w:rsidRoot w:val="00172A27"/>
    <w:rsid w:val="0003029E"/>
    <w:rsid w:val="0003725F"/>
    <w:rsid w:val="00050507"/>
    <w:rsid w:val="00051A44"/>
    <w:rsid w:val="00052DC0"/>
    <w:rsid w:val="00081CBD"/>
    <w:rsid w:val="000976DE"/>
    <w:rsid w:val="000B487B"/>
    <w:rsid w:val="000C5AD4"/>
    <w:rsid w:val="000C7505"/>
    <w:rsid w:val="000D408B"/>
    <w:rsid w:val="00143503"/>
    <w:rsid w:val="001632B7"/>
    <w:rsid w:val="00172A27"/>
    <w:rsid w:val="001739A5"/>
    <w:rsid w:val="00180837"/>
    <w:rsid w:val="001809DD"/>
    <w:rsid w:val="00183860"/>
    <w:rsid w:val="001873CA"/>
    <w:rsid w:val="001906EB"/>
    <w:rsid w:val="00191078"/>
    <w:rsid w:val="00191C7D"/>
    <w:rsid w:val="00194A26"/>
    <w:rsid w:val="001D6BA0"/>
    <w:rsid w:val="001E07F3"/>
    <w:rsid w:val="001E76FA"/>
    <w:rsid w:val="002071C7"/>
    <w:rsid w:val="00207F86"/>
    <w:rsid w:val="002161F3"/>
    <w:rsid w:val="00216FF7"/>
    <w:rsid w:val="0022738F"/>
    <w:rsid w:val="0023129C"/>
    <w:rsid w:val="00253624"/>
    <w:rsid w:val="00273AF3"/>
    <w:rsid w:val="00282BDF"/>
    <w:rsid w:val="002A3F4C"/>
    <w:rsid w:val="002B4AEA"/>
    <w:rsid w:val="002B613D"/>
    <w:rsid w:val="002B6FF6"/>
    <w:rsid w:val="002D3998"/>
    <w:rsid w:val="002D5D11"/>
    <w:rsid w:val="002D7F8A"/>
    <w:rsid w:val="002E0D1D"/>
    <w:rsid w:val="002F225F"/>
    <w:rsid w:val="00310CF9"/>
    <w:rsid w:val="00311C3E"/>
    <w:rsid w:val="0031291C"/>
    <w:rsid w:val="003203A3"/>
    <w:rsid w:val="003437A1"/>
    <w:rsid w:val="00364D12"/>
    <w:rsid w:val="00376CCD"/>
    <w:rsid w:val="003C0965"/>
    <w:rsid w:val="003C388C"/>
    <w:rsid w:val="003E61BF"/>
    <w:rsid w:val="003F6BD6"/>
    <w:rsid w:val="00416E81"/>
    <w:rsid w:val="00445E86"/>
    <w:rsid w:val="00454043"/>
    <w:rsid w:val="004553D8"/>
    <w:rsid w:val="00474E04"/>
    <w:rsid w:val="00477082"/>
    <w:rsid w:val="0048206E"/>
    <w:rsid w:val="004B094F"/>
    <w:rsid w:val="004C0E54"/>
    <w:rsid w:val="004D0C5A"/>
    <w:rsid w:val="004E1396"/>
    <w:rsid w:val="004F4CE3"/>
    <w:rsid w:val="00525F1C"/>
    <w:rsid w:val="005472A2"/>
    <w:rsid w:val="00547867"/>
    <w:rsid w:val="00563EBC"/>
    <w:rsid w:val="005832FB"/>
    <w:rsid w:val="0059211D"/>
    <w:rsid w:val="00596484"/>
    <w:rsid w:val="005A6BF4"/>
    <w:rsid w:val="005B73D5"/>
    <w:rsid w:val="005D781D"/>
    <w:rsid w:val="005E3890"/>
    <w:rsid w:val="00620BE7"/>
    <w:rsid w:val="00621693"/>
    <w:rsid w:val="00651E37"/>
    <w:rsid w:val="00662E78"/>
    <w:rsid w:val="006A19FE"/>
    <w:rsid w:val="006E283F"/>
    <w:rsid w:val="006E415C"/>
    <w:rsid w:val="006E4C67"/>
    <w:rsid w:val="006F0971"/>
    <w:rsid w:val="0070517C"/>
    <w:rsid w:val="007178CB"/>
    <w:rsid w:val="00721FD7"/>
    <w:rsid w:val="0072334C"/>
    <w:rsid w:val="0078474F"/>
    <w:rsid w:val="007E733C"/>
    <w:rsid w:val="007F014A"/>
    <w:rsid w:val="007F31FE"/>
    <w:rsid w:val="00847065"/>
    <w:rsid w:val="00852F5C"/>
    <w:rsid w:val="00855EAF"/>
    <w:rsid w:val="008853F9"/>
    <w:rsid w:val="00895BEA"/>
    <w:rsid w:val="008A3497"/>
    <w:rsid w:val="008A58D6"/>
    <w:rsid w:val="008A5937"/>
    <w:rsid w:val="008B3618"/>
    <w:rsid w:val="008B7FD5"/>
    <w:rsid w:val="008D7F0B"/>
    <w:rsid w:val="00913327"/>
    <w:rsid w:val="0091507F"/>
    <w:rsid w:val="00917A54"/>
    <w:rsid w:val="0096326B"/>
    <w:rsid w:val="00965566"/>
    <w:rsid w:val="009B4244"/>
    <w:rsid w:val="009D41A1"/>
    <w:rsid w:val="00A41A02"/>
    <w:rsid w:val="00A42BE4"/>
    <w:rsid w:val="00A42FB3"/>
    <w:rsid w:val="00A43553"/>
    <w:rsid w:val="00A67BB0"/>
    <w:rsid w:val="00A7549E"/>
    <w:rsid w:val="00A804E4"/>
    <w:rsid w:val="00AD0710"/>
    <w:rsid w:val="00AF6F3D"/>
    <w:rsid w:val="00B00F79"/>
    <w:rsid w:val="00B378DF"/>
    <w:rsid w:val="00B66399"/>
    <w:rsid w:val="00BF7BAA"/>
    <w:rsid w:val="00C03C38"/>
    <w:rsid w:val="00C03D10"/>
    <w:rsid w:val="00C16784"/>
    <w:rsid w:val="00C26074"/>
    <w:rsid w:val="00C568C8"/>
    <w:rsid w:val="00C66B23"/>
    <w:rsid w:val="00C83B0A"/>
    <w:rsid w:val="00CA7F3C"/>
    <w:rsid w:val="00CB1D2B"/>
    <w:rsid w:val="00CB2C58"/>
    <w:rsid w:val="00CC5C68"/>
    <w:rsid w:val="00CC6B18"/>
    <w:rsid w:val="00CE1E0C"/>
    <w:rsid w:val="00CE277E"/>
    <w:rsid w:val="00CF7CCB"/>
    <w:rsid w:val="00D152DE"/>
    <w:rsid w:val="00D35124"/>
    <w:rsid w:val="00D56867"/>
    <w:rsid w:val="00D70194"/>
    <w:rsid w:val="00E02A7F"/>
    <w:rsid w:val="00E069BE"/>
    <w:rsid w:val="00E07880"/>
    <w:rsid w:val="00E311B7"/>
    <w:rsid w:val="00E5606C"/>
    <w:rsid w:val="00E67D85"/>
    <w:rsid w:val="00E70405"/>
    <w:rsid w:val="00E82621"/>
    <w:rsid w:val="00E83CA7"/>
    <w:rsid w:val="00E87E51"/>
    <w:rsid w:val="00E94FA0"/>
    <w:rsid w:val="00F1587C"/>
    <w:rsid w:val="00F15F0E"/>
    <w:rsid w:val="00F22E95"/>
    <w:rsid w:val="00F549FF"/>
    <w:rsid w:val="00F60758"/>
    <w:rsid w:val="00F646A9"/>
    <w:rsid w:val="00F7120D"/>
    <w:rsid w:val="00F77C9A"/>
    <w:rsid w:val="00F86148"/>
    <w:rsid w:val="00FB576C"/>
    <w:rsid w:val="00FC3EB6"/>
    <w:rsid w:val="00FC7719"/>
    <w:rsid w:val="00FD2AA6"/>
    <w:rsid w:val="00FE5601"/>
    <w:rsid w:val="00FE717B"/>
    <w:rsid w:val="00FE7E8A"/>
    <w:rsid w:val="00FF4A59"/>
    <w:rsid w:val="010B1D2F"/>
    <w:rsid w:val="01893326"/>
    <w:rsid w:val="02666B69"/>
    <w:rsid w:val="0396612F"/>
    <w:rsid w:val="075A719A"/>
    <w:rsid w:val="07926B85"/>
    <w:rsid w:val="086D2929"/>
    <w:rsid w:val="08C92CD1"/>
    <w:rsid w:val="09C06289"/>
    <w:rsid w:val="0BDF53C9"/>
    <w:rsid w:val="102C4C9C"/>
    <w:rsid w:val="1068589E"/>
    <w:rsid w:val="15B83A6E"/>
    <w:rsid w:val="18263D8B"/>
    <w:rsid w:val="19C05ED6"/>
    <w:rsid w:val="1A89276C"/>
    <w:rsid w:val="1DFD599F"/>
    <w:rsid w:val="20D871A4"/>
    <w:rsid w:val="22CA1B74"/>
    <w:rsid w:val="23765DAF"/>
    <w:rsid w:val="23C73C2A"/>
    <w:rsid w:val="24A71CB7"/>
    <w:rsid w:val="25072C0B"/>
    <w:rsid w:val="263463DB"/>
    <w:rsid w:val="27531763"/>
    <w:rsid w:val="297DD2EE"/>
    <w:rsid w:val="298011DE"/>
    <w:rsid w:val="2A250BAA"/>
    <w:rsid w:val="2A383FA5"/>
    <w:rsid w:val="2A9FC7BA"/>
    <w:rsid w:val="2B6C1A1A"/>
    <w:rsid w:val="2BAF29D6"/>
    <w:rsid w:val="2CC70473"/>
    <w:rsid w:val="2F665DB7"/>
    <w:rsid w:val="32645C18"/>
    <w:rsid w:val="349909F1"/>
    <w:rsid w:val="36751AE8"/>
    <w:rsid w:val="380C0DEC"/>
    <w:rsid w:val="39313F96"/>
    <w:rsid w:val="39C708AD"/>
    <w:rsid w:val="39CB3ABB"/>
    <w:rsid w:val="3AC23405"/>
    <w:rsid w:val="3D944DE5"/>
    <w:rsid w:val="3DA43295"/>
    <w:rsid w:val="3F755BAC"/>
    <w:rsid w:val="40CC587D"/>
    <w:rsid w:val="42380450"/>
    <w:rsid w:val="447A5B5E"/>
    <w:rsid w:val="44ED35E9"/>
    <w:rsid w:val="4B9611B6"/>
    <w:rsid w:val="4C42751A"/>
    <w:rsid w:val="4C925D58"/>
    <w:rsid w:val="4D20070C"/>
    <w:rsid w:val="4D207DBD"/>
    <w:rsid w:val="4DF15E6C"/>
    <w:rsid w:val="4EDA10ED"/>
    <w:rsid w:val="4F3509CE"/>
    <w:rsid w:val="502E46FA"/>
    <w:rsid w:val="50741740"/>
    <w:rsid w:val="508105B7"/>
    <w:rsid w:val="50DA5C53"/>
    <w:rsid w:val="510C515F"/>
    <w:rsid w:val="512D4C60"/>
    <w:rsid w:val="523320E9"/>
    <w:rsid w:val="57466C3E"/>
    <w:rsid w:val="57FB539F"/>
    <w:rsid w:val="58A565EC"/>
    <w:rsid w:val="5CB75517"/>
    <w:rsid w:val="5D9B0290"/>
    <w:rsid w:val="5E2E44AB"/>
    <w:rsid w:val="60507CFB"/>
    <w:rsid w:val="63AD3487"/>
    <w:rsid w:val="63FB6398"/>
    <w:rsid w:val="64E9765C"/>
    <w:rsid w:val="65C65911"/>
    <w:rsid w:val="660570DB"/>
    <w:rsid w:val="68EA76A6"/>
    <w:rsid w:val="69F753E9"/>
    <w:rsid w:val="6B7A0B97"/>
    <w:rsid w:val="6BF72930"/>
    <w:rsid w:val="718D5813"/>
    <w:rsid w:val="746D5E0B"/>
    <w:rsid w:val="75171229"/>
    <w:rsid w:val="75C17B3B"/>
    <w:rsid w:val="7968023E"/>
    <w:rsid w:val="7B7D25C3"/>
    <w:rsid w:val="7C2E5F11"/>
    <w:rsid w:val="7C3A1FA0"/>
    <w:rsid w:val="7D36580C"/>
    <w:rsid w:val="7EA86A24"/>
    <w:rsid w:val="7EC34794"/>
    <w:rsid w:val="7F6074E3"/>
    <w:rsid w:val="7FF52F01"/>
    <w:rsid w:val="FD5FE72F"/>
    <w:rsid w:val="FFED1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link w:val="10"/>
    <w:unhideWhenUsed/>
    <w:qFormat/>
    <w:uiPriority w:val="99"/>
    <w:rPr>
      <w:rFonts w:ascii="宋体" w:hAnsi="Courier New"/>
      <w:kern w:val="0"/>
      <w:sz w:val="20"/>
      <w:szCs w:val="20"/>
    </w:rPr>
  </w:style>
  <w:style w:type="paragraph" w:styleId="4">
    <w:name w:val="Balloon Text"/>
    <w:basedOn w:val="1"/>
    <w:link w:val="11"/>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纯文本 字符"/>
    <w:link w:val="3"/>
    <w:qFormat/>
    <w:uiPriority w:val="99"/>
    <w:rPr>
      <w:rFonts w:ascii="宋体" w:hAnsi="Courier New"/>
    </w:rPr>
  </w:style>
  <w:style w:type="character" w:customStyle="1" w:styleId="11">
    <w:name w:val="批注框文本 字符"/>
    <w:link w:val="4"/>
    <w:semiHidden/>
    <w:qFormat/>
    <w:uiPriority w:val="99"/>
    <w:rPr>
      <w:kern w:val="2"/>
      <w:sz w:val="18"/>
      <w:szCs w:val="18"/>
    </w:rPr>
  </w:style>
  <w:style w:type="character" w:customStyle="1" w:styleId="12">
    <w:name w:val="页脚 字符"/>
    <w:link w:val="5"/>
    <w:qFormat/>
    <w:uiPriority w:val="99"/>
    <w:rPr>
      <w:kern w:val="2"/>
      <w:sz w:val="18"/>
      <w:szCs w:val="18"/>
    </w:rPr>
  </w:style>
  <w:style w:type="character" w:customStyle="1" w:styleId="13">
    <w:name w:val="页眉 字符"/>
    <w:link w:val="6"/>
    <w:semiHidden/>
    <w:qFormat/>
    <w:uiPriority w:val="99"/>
    <w:rPr>
      <w:kern w:val="2"/>
      <w:sz w:val="18"/>
      <w:szCs w:val="18"/>
    </w:rPr>
  </w:style>
  <w:style w:type="character" w:customStyle="1" w:styleId="14">
    <w:name w:val="纯文本 Char"/>
    <w:semiHidden/>
    <w:qFormat/>
    <w:uiPriority w:val="99"/>
    <w:rPr>
      <w:rFonts w:ascii="宋体" w:hAnsi="Courier New" w:cs="Courier New"/>
      <w:kern w:val="2"/>
      <w:sz w:val="21"/>
      <w:szCs w:val="21"/>
    </w:rPr>
  </w:style>
  <w:style w:type="paragraph" w:customStyle="1" w:styleId="15">
    <w:name w:val="列出段落1"/>
    <w:basedOn w:val="1"/>
    <w:qFormat/>
    <w:uiPriority w:val="34"/>
    <w:pPr>
      <w:ind w:firstLine="420" w:firstLineChars="200"/>
    </w:pPr>
    <w:rPr>
      <w:rFonts w:ascii="Calibri" w:hAnsi="Calibri"/>
      <w:szCs w:val="22"/>
    </w:rPr>
  </w:style>
  <w:style w:type="paragraph" w:customStyle="1" w:styleId="16">
    <w:name w:val="_Style 15"/>
    <w:unhideWhenUsed/>
    <w:qFormat/>
    <w:uiPriority w:val="99"/>
    <w:rPr>
      <w:rFonts w:ascii="Times New Roman" w:hAnsi="Times New Roman" w:eastAsia="宋体" w:cs="Times New Roman"/>
      <w:kern w:val="2"/>
      <w:sz w:val="21"/>
      <w:szCs w:val="24"/>
      <w:lang w:val="en-US" w:eastAsia="zh-CN" w:bidi="ar-SA"/>
    </w:rPr>
  </w:style>
  <w:style w:type="character" w:customStyle="1" w:styleId="17">
    <w:name w:val="font21"/>
    <w:qFormat/>
    <w:uiPriority w:val="0"/>
    <w:rPr>
      <w:rFonts w:hint="default" w:ascii="Times New Roman" w:hAnsi="Times New Roman" w:cs="Times New Roman"/>
      <w:color w:val="000000"/>
      <w:sz w:val="18"/>
      <w:szCs w:val="18"/>
      <w:u w:val="none"/>
    </w:r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1151</Words>
  <Characters>1668</Characters>
  <Lines>13</Lines>
  <Paragraphs>3</Paragraphs>
  <TotalTime>8</TotalTime>
  <ScaleCrop>false</ScaleCrop>
  <LinksUpToDate>false</LinksUpToDate>
  <CharactersWithSpaces>1723</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2024-03-08T16:32:00Z</dcterms:created>
  <dc:creator>Administrator</dc:creator>
  <cp:lastModifiedBy>尚晓帆</cp:lastModifiedBy>
  <cp:lastPrinted>2019-12-06T15:53:00Z</cp:lastPrinted>
  <dcterms:modified xsi:type="dcterms:W3CDTF">2026-05-13T18:36:31Z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00B7F2F86A24592C4265E769541AF113_43</vt:lpwstr>
  </property>
  <property fmtid="{D5CDD505-2E9C-101B-9397-08002B2CF9AE}" pid="4" name="KSOTemplateDocerSaveRecord">
    <vt:lpwstr>eyJoZGlkIjoiZjZhMDhmZjI2NmNiMThmMzkzNjFhYTllNmZiZjlmMzEiLCJ1c2VySWQiOiI0MzQwOTc1MjMifQ==</vt:lpwstr>
  </property>
</Properties>
</file>